
<file path=[Content_Types].xml><?xml version="1.0" encoding="utf-8"?>
<Types xmlns="http://schemas.openxmlformats.org/package/2006/content-types">
  <Default Extension="bin" ContentType="application/vnd.ms-word.attachedToolbar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CC5" w:rsidRDefault="00AF2CC5" w:rsidP="00AF2CC5">
      <w:pPr>
        <w:pStyle w:val="CRCoverPage"/>
        <w:tabs>
          <w:tab w:val="right" w:pos="9639"/>
        </w:tabs>
        <w:spacing w:after="0"/>
        <w:rPr>
          <w:b/>
          <w:i/>
          <w:noProof/>
          <w:sz w:val="28"/>
          <w:lang w:eastAsia="ja-JP"/>
        </w:rPr>
      </w:pPr>
      <w:bookmarkStart w:id="0" w:name="_GoBack"/>
      <w:bookmarkEnd w:id="0"/>
      <w:r w:rsidRPr="003B40D0">
        <w:rPr>
          <w:b/>
          <w:noProof/>
          <w:sz w:val="24"/>
        </w:rPr>
        <w:t xml:space="preserve">3GPP TSG-RAN WG4 Meeting </w:t>
      </w:r>
      <w:r w:rsidR="004D4814">
        <w:rPr>
          <w:rFonts w:hint="eastAsia"/>
          <w:b/>
          <w:noProof/>
          <w:sz w:val="24"/>
          <w:lang w:eastAsia="ja-JP"/>
        </w:rPr>
        <w:t>#9</w:t>
      </w:r>
      <w:r w:rsidR="004D4814">
        <w:rPr>
          <w:b/>
          <w:noProof/>
          <w:sz w:val="24"/>
          <w:lang w:eastAsia="ja-JP"/>
        </w:rPr>
        <w:t>1</w:t>
      </w:r>
      <w:r>
        <w:rPr>
          <w:b/>
          <w:i/>
          <w:noProof/>
          <w:sz w:val="28"/>
        </w:rPr>
        <w:tab/>
      </w:r>
      <w:r w:rsidR="0081571C" w:rsidRPr="0081571C">
        <w:rPr>
          <w:b/>
          <w:i/>
          <w:noProof/>
          <w:sz w:val="28"/>
        </w:rPr>
        <w:t>R4-1906995</w:t>
      </w:r>
    </w:p>
    <w:p w:rsidR="00AF2CC5" w:rsidRDefault="00AF2CC5" w:rsidP="00AF2CC5">
      <w:pPr>
        <w:spacing w:after="120"/>
        <w:ind w:left="1985" w:hanging="1985"/>
        <w:rPr>
          <w:rFonts w:ascii="Arial" w:hAnsi="Arial" w:cs="Arial"/>
          <w:b/>
          <w:noProof/>
          <w:sz w:val="24"/>
          <w:lang w:eastAsia="ja-JP"/>
        </w:rPr>
      </w:pPr>
      <w:r>
        <w:rPr>
          <w:rFonts w:ascii="Arial" w:hAnsi="Arial" w:cs="Arial" w:hint="eastAsia"/>
          <w:b/>
          <w:noProof/>
          <w:sz w:val="24"/>
          <w:lang w:eastAsia="ja-JP"/>
        </w:rPr>
        <w:t>Reno</w:t>
      </w:r>
      <w:r w:rsidRPr="00096656">
        <w:rPr>
          <w:rFonts w:ascii="Arial" w:hAnsi="Arial" w:cs="Arial"/>
          <w:b/>
          <w:noProof/>
          <w:sz w:val="24"/>
        </w:rPr>
        <w:t xml:space="preserve">, </w:t>
      </w:r>
      <w:r>
        <w:rPr>
          <w:rFonts w:ascii="Arial" w:hAnsi="Arial" w:cs="Arial" w:hint="eastAsia"/>
          <w:b/>
          <w:noProof/>
          <w:sz w:val="24"/>
          <w:lang w:eastAsia="ja-JP"/>
        </w:rPr>
        <w:t>US,</w:t>
      </w:r>
      <w:r>
        <w:rPr>
          <w:rFonts w:ascii="Arial" w:hAnsi="Arial" w:cs="Arial"/>
          <w:b/>
          <w:noProof/>
          <w:sz w:val="24"/>
        </w:rPr>
        <w:t xml:space="preserve"> </w:t>
      </w:r>
      <w:r>
        <w:rPr>
          <w:rFonts w:ascii="Arial" w:hAnsi="Arial" w:cs="Arial"/>
          <w:b/>
          <w:noProof/>
          <w:sz w:val="24"/>
          <w:lang w:eastAsia="ja-JP"/>
        </w:rPr>
        <w:t>12</w:t>
      </w:r>
      <w:r w:rsidRPr="00A72261">
        <w:rPr>
          <w:rFonts w:ascii="Arial" w:hAnsi="Arial" w:cs="Arial" w:hint="eastAsia"/>
          <w:b/>
          <w:noProof/>
          <w:sz w:val="24"/>
          <w:vertAlign w:val="superscript"/>
          <w:lang w:eastAsia="ja-JP"/>
        </w:rPr>
        <w:t>th</w:t>
      </w:r>
      <w:r>
        <w:rPr>
          <w:rFonts w:ascii="Arial" w:hAnsi="Arial" w:cs="Arial" w:hint="eastAsia"/>
          <w:b/>
          <w:noProof/>
          <w:sz w:val="24"/>
        </w:rPr>
        <w:t xml:space="preserve"> </w:t>
      </w:r>
      <w:r>
        <w:rPr>
          <w:rFonts w:ascii="Arial" w:hAnsi="Arial" w:cs="Arial"/>
          <w:b/>
          <w:noProof/>
          <w:sz w:val="24"/>
          <w:lang w:eastAsia="ja-JP"/>
        </w:rPr>
        <w:t>–</w:t>
      </w:r>
      <w:r>
        <w:rPr>
          <w:rFonts w:ascii="Arial" w:hAnsi="Arial" w:cs="Arial" w:hint="eastAsia"/>
          <w:b/>
          <w:noProof/>
          <w:sz w:val="24"/>
          <w:lang w:eastAsia="ja-JP"/>
        </w:rPr>
        <w:t xml:space="preserve"> </w:t>
      </w:r>
      <w:r>
        <w:rPr>
          <w:rFonts w:ascii="Arial" w:hAnsi="Arial" w:cs="Arial"/>
          <w:b/>
          <w:noProof/>
          <w:sz w:val="24"/>
          <w:lang w:eastAsia="ja-JP"/>
        </w:rPr>
        <w:t>17</w:t>
      </w:r>
      <w:r w:rsidRPr="00C23838">
        <w:rPr>
          <w:rFonts w:ascii="Arial" w:hAnsi="Arial" w:cs="Arial"/>
          <w:b/>
          <w:noProof/>
          <w:sz w:val="24"/>
          <w:vertAlign w:val="superscript"/>
          <w:lang w:eastAsia="ja-JP"/>
        </w:rPr>
        <w:t>th</w:t>
      </w:r>
      <w:r>
        <w:rPr>
          <w:rFonts w:ascii="Arial" w:hAnsi="Arial" w:cs="Arial" w:hint="eastAsia"/>
          <w:b/>
          <w:noProof/>
          <w:sz w:val="24"/>
          <w:lang w:eastAsia="ja-JP"/>
        </w:rPr>
        <w:t xml:space="preserve"> </w:t>
      </w:r>
      <w:r>
        <w:rPr>
          <w:rFonts w:ascii="Arial" w:hAnsi="Arial" w:cs="Arial"/>
          <w:b/>
          <w:noProof/>
          <w:sz w:val="24"/>
          <w:lang w:eastAsia="ja-JP"/>
        </w:rPr>
        <w:t>May</w:t>
      </w:r>
      <w:r w:rsidRPr="00096656">
        <w:rPr>
          <w:rFonts w:ascii="Arial" w:hAnsi="Arial" w:cs="Arial"/>
          <w:b/>
          <w:noProof/>
          <w:sz w:val="24"/>
        </w:rPr>
        <w:t xml:space="preserve"> 201</w:t>
      </w:r>
      <w:r>
        <w:rPr>
          <w:rFonts w:ascii="Arial" w:hAnsi="Arial" w:cs="Arial" w:hint="eastAsia"/>
          <w:b/>
          <w:noProof/>
          <w:sz w:val="24"/>
          <w:lang w:eastAsia="ja-JP"/>
        </w:rPr>
        <w:t>9</w:t>
      </w:r>
    </w:p>
    <w:p w:rsidR="00E7460A" w:rsidRPr="00112CAA" w:rsidRDefault="00E7460A" w:rsidP="00E7460A">
      <w:pPr>
        <w:spacing w:after="120"/>
        <w:ind w:left="1985" w:hanging="1985"/>
        <w:rPr>
          <w:rFonts w:ascii="Arial" w:hAnsi="Arial" w:cs="Arial"/>
          <w:b/>
          <w:noProof/>
          <w:sz w:val="24"/>
        </w:rPr>
      </w:pPr>
      <w:r w:rsidRPr="00011764">
        <w:rPr>
          <w:sz w:val="24"/>
        </w:rPr>
        <w:tab/>
      </w:r>
    </w:p>
    <w:p w:rsidR="00056281" w:rsidRDefault="00E7460A" w:rsidP="00EF74A9">
      <w:pPr>
        <w:tabs>
          <w:tab w:val="left" w:pos="1985"/>
        </w:tabs>
        <w:jc w:val="both"/>
        <w:rPr>
          <w:rFonts w:ascii="Arial" w:hAnsi="Arial"/>
          <w:sz w:val="24"/>
          <w:lang w:val="en-US" w:eastAsia="ja-JP"/>
        </w:rPr>
      </w:pPr>
      <w:r w:rsidRPr="00906356">
        <w:rPr>
          <w:rFonts w:ascii="Arial" w:hAnsi="Arial"/>
          <w:b/>
          <w:sz w:val="24"/>
          <w:lang w:val="en-US"/>
        </w:rPr>
        <w:t>Agenda item:</w:t>
      </w:r>
      <w:r w:rsidRPr="00906356">
        <w:rPr>
          <w:rFonts w:ascii="Arial" w:hAnsi="Arial"/>
          <w:sz w:val="24"/>
          <w:lang w:val="en-US"/>
        </w:rPr>
        <w:tab/>
      </w:r>
      <w:r w:rsidR="00056281" w:rsidRPr="00056281">
        <w:rPr>
          <w:rFonts w:ascii="Arial" w:hAnsi="Arial"/>
          <w:sz w:val="24"/>
          <w:lang w:val="en-US" w:eastAsia="ja-JP"/>
        </w:rPr>
        <w:t>6.12.2.2</w:t>
      </w:r>
      <w:r w:rsidR="00056281" w:rsidRPr="00056281">
        <w:rPr>
          <w:rFonts w:ascii="Arial" w:hAnsi="Arial"/>
          <w:sz w:val="24"/>
          <w:lang w:val="en-US" w:eastAsia="ja-JP"/>
        </w:rPr>
        <w:tab/>
        <w:t>PUSCH</w:t>
      </w:r>
      <w:r w:rsidR="00056281" w:rsidRPr="00056281">
        <w:rPr>
          <w:rFonts w:ascii="Arial" w:hAnsi="Arial"/>
          <w:sz w:val="24"/>
          <w:lang w:val="en-US" w:eastAsia="ja-JP"/>
        </w:rPr>
        <w:tab/>
        <w:t>[</w:t>
      </w:r>
      <w:proofErr w:type="spellStart"/>
      <w:r w:rsidR="00056281" w:rsidRPr="00056281">
        <w:rPr>
          <w:rFonts w:ascii="Arial" w:hAnsi="Arial"/>
          <w:sz w:val="24"/>
          <w:lang w:val="en-US" w:eastAsia="ja-JP"/>
        </w:rPr>
        <w:t>NR_newRAT</w:t>
      </w:r>
      <w:proofErr w:type="spellEnd"/>
      <w:r w:rsidR="00056281" w:rsidRPr="00056281">
        <w:rPr>
          <w:rFonts w:ascii="Arial" w:hAnsi="Arial"/>
          <w:sz w:val="24"/>
          <w:lang w:val="en-US" w:eastAsia="ja-JP"/>
        </w:rPr>
        <w:t>-Perf]</w:t>
      </w:r>
    </w:p>
    <w:p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1D17FE">
        <w:rPr>
          <w:rFonts w:ascii="Arial" w:hAnsi="Arial"/>
          <w:sz w:val="24"/>
          <w:lang w:val="en-US" w:eastAsia="ja-JP"/>
        </w:rPr>
        <w:t xml:space="preserve">NR </w:t>
      </w:r>
      <w:r w:rsidR="001D17FE">
        <w:rPr>
          <w:rFonts w:ascii="Arial" w:hAnsi="Arial" w:hint="eastAsia"/>
          <w:sz w:val="24"/>
          <w:lang w:val="en-US" w:eastAsia="ja-JP"/>
        </w:rPr>
        <w:t xml:space="preserve">PUSCH for </w:t>
      </w:r>
      <w:r w:rsidR="00DB1284">
        <w:rPr>
          <w:rFonts w:ascii="Arial" w:hAnsi="Arial" w:hint="eastAsia"/>
          <w:sz w:val="24"/>
          <w:lang w:val="en-US" w:eastAsia="ja-JP"/>
        </w:rPr>
        <w:t>high speed</w:t>
      </w:r>
      <w:r w:rsidR="00181490">
        <w:rPr>
          <w:rFonts w:ascii="Arial" w:hAnsi="Arial" w:hint="eastAsia"/>
          <w:sz w:val="24"/>
          <w:lang w:val="en-US" w:eastAsia="ja-JP"/>
        </w:rPr>
        <w:t xml:space="preserve"> in Rel.15</w:t>
      </w:r>
    </w:p>
    <w:p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rsidR="00E7460A" w:rsidRPr="007B3B93" w:rsidRDefault="00E7460A" w:rsidP="006475B9">
      <w:pPr>
        <w:pStyle w:val="1"/>
        <w:numPr>
          <w:ilvl w:val="0"/>
          <w:numId w:val="2"/>
        </w:numPr>
        <w:ind w:left="567" w:hanging="567"/>
      </w:pPr>
      <w:r w:rsidRPr="007B3B93">
        <w:t>Introduction</w:t>
      </w:r>
    </w:p>
    <w:p w:rsidR="00440E4B" w:rsidRDefault="00440E4B" w:rsidP="00E7460A">
      <w:pPr>
        <w:jc w:val="both"/>
        <w:rPr>
          <w:lang w:val="en-US" w:eastAsia="ja-JP"/>
        </w:rPr>
      </w:pPr>
      <w:r>
        <w:rPr>
          <w:rFonts w:hint="eastAsia"/>
          <w:lang w:val="en-US" w:eastAsia="ja-JP"/>
        </w:rPr>
        <w:t xml:space="preserve"> </w:t>
      </w:r>
      <w:r w:rsidR="00A33BED">
        <w:rPr>
          <w:lang w:val="en-US" w:eastAsia="ja-JP"/>
        </w:rPr>
        <w:t xml:space="preserve">In the past meetings, the </w:t>
      </w:r>
      <w:r w:rsidR="0004483F">
        <w:rPr>
          <w:lang w:val="en-US" w:eastAsia="ja-JP"/>
        </w:rPr>
        <w:t>following</w:t>
      </w:r>
      <w:r w:rsidR="00A33BED">
        <w:rPr>
          <w:lang w:val="en-US" w:eastAsia="ja-JP"/>
        </w:rPr>
        <w:t xml:space="preserve"> agreements were </w:t>
      </w:r>
      <w:r w:rsidR="009B3D9F">
        <w:rPr>
          <w:lang w:val="en-US" w:eastAsia="ja-JP"/>
        </w:rPr>
        <w:t>reached for BS performance under HST scenarios [1, 2]</w:t>
      </w:r>
      <w:r w:rsidR="00A33BED">
        <w:rPr>
          <w:lang w:val="en-US" w:eastAsia="ja-JP"/>
        </w:rPr>
        <w:t>.</w:t>
      </w:r>
      <w:r w:rsidR="001C77FB" w:rsidRPr="001C77FB">
        <w:rPr>
          <w:rFonts w:hint="eastAsia"/>
          <w:lang w:val="en-US" w:eastAsia="ja-JP"/>
        </w:rPr>
        <w:t xml:space="preserve"> </w:t>
      </w:r>
      <w:r w:rsidR="001C77FB">
        <w:rPr>
          <w:rFonts w:hint="eastAsia"/>
          <w:lang w:val="en-US" w:eastAsia="ja-JP"/>
        </w:rPr>
        <w:t xml:space="preserve">In this </w:t>
      </w:r>
      <w:r w:rsidR="001C77FB">
        <w:rPr>
          <w:lang w:val="en-US" w:eastAsia="ja-JP"/>
        </w:rPr>
        <w:t>contribution</w:t>
      </w:r>
      <w:r w:rsidR="001C77FB">
        <w:rPr>
          <w:rFonts w:hint="eastAsia"/>
          <w:lang w:val="en-US" w:eastAsia="ja-JP"/>
        </w:rPr>
        <w:t xml:space="preserve">, we provide our views on </w:t>
      </w:r>
      <w:r w:rsidR="001C77FB">
        <w:rPr>
          <w:lang w:val="en-US" w:eastAsia="ja-JP"/>
        </w:rPr>
        <w:t>PUSCH for HST</w:t>
      </w:r>
      <w:r w:rsidR="001C77FB">
        <w:rPr>
          <w:rFonts w:hint="eastAsia"/>
          <w:lang w:val="en-US"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AF2CC5" w:rsidRPr="00913C83" w:rsidTr="00913C83">
        <w:tc>
          <w:tcPr>
            <w:tcW w:w="9839" w:type="dxa"/>
            <w:shd w:val="clear" w:color="auto" w:fill="auto"/>
          </w:tcPr>
          <w:p w:rsidR="00AF2CC5" w:rsidRPr="00913C83" w:rsidRDefault="00AF2CC5" w:rsidP="00AF2CC5">
            <w:pPr>
              <w:rPr>
                <w:rFonts w:ascii="Tms Rmn" w:eastAsia="ＭＳ Ｐゴシック" w:hAnsi="Tms Rmn"/>
                <w:b/>
                <w:u w:val="single"/>
              </w:rPr>
            </w:pPr>
            <w:r w:rsidRPr="00913C83">
              <w:rPr>
                <w:rFonts w:ascii="Tms Rmn" w:eastAsia="ＭＳ Ｐゴシック" w:hAnsi="Tms Rmn"/>
                <w:b/>
                <w:u w:val="single"/>
              </w:rPr>
              <w:t>RAN#81 [1]</w:t>
            </w:r>
          </w:p>
          <w:p w:rsidR="00AF2CC5" w:rsidRPr="00913C83" w:rsidRDefault="00AF2CC5" w:rsidP="00AF2CC5">
            <w:pPr>
              <w:rPr>
                <w:rFonts w:ascii="Tms Rmn" w:eastAsia="SimSun" w:hAnsi="Tms Rmn"/>
                <w:lang w:eastAsia="ja-JP"/>
              </w:rPr>
            </w:pPr>
            <w:r w:rsidRPr="00913C83">
              <w:rPr>
                <w:rFonts w:ascii="Tms Rmn" w:eastAsia="SimSun" w:hAnsi="Tms Rmn" w:hint="eastAsia"/>
              </w:rPr>
              <w:t>The UE and BS demodulation performance requirements under HST scenarios are treated in TEI15 after December 201</w:t>
            </w:r>
            <w:r w:rsidRPr="00913C83">
              <w:rPr>
                <w:rFonts w:ascii="Tms Rmn" w:eastAsia="SimSun" w:hAnsi="Tms Rmn" w:hint="eastAsia"/>
                <w:lang w:eastAsia="ja-JP"/>
              </w:rPr>
              <w:t>8</w:t>
            </w:r>
            <w:r w:rsidRPr="00913C83">
              <w:rPr>
                <w:rFonts w:ascii="Tms Rmn" w:eastAsia="SimSun" w:hAnsi="Tms Rmn" w:hint="eastAsia"/>
              </w:rPr>
              <w:t>.</w:t>
            </w:r>
          </w:p>
          <w:p w:rsidR="00AF2CC5" w:rsidRPr="00913C83" w:rsidRDefault="00AF2CC5" w:rsidP="00AF2CC5">
            <w:pPr>
              <w:rPr>
                <w:rFonts w:ascii="Tms Rmn" w:eastAsia="SimSun" w:hAnsi="Tms Rmn"/>
                <w:b/>
                <w:u w:val="single"/>
                <w:lang w:eastAsia="ja-JP"/>
              </w:rPr>
            </w:pPr>
            <w:r w:rsidRPr="00913C83">
              <w:rPr>
                <w:rFonts w:ascii="Tms Rmn" w:eastAsia="ＭＳ Ｐゴシック" w:hAnsi="Tms Rmn"/>
                <w:b/>
                <w:u w:val="single"/>
              </w:rPr>
              <w:t>RAN4#90bis [2]</w:t>
            </w:r>
          </w:p>
          <w:p w:rsidR="00AF2CC5" w:rsidRPr="00913C83" w:rsidRDefault="00AF2CC5" w:rsidP="00913C83">
            <w:pPr>
              <w:numPr>
                <w:ilvl w:val="0"/>
                <w:numId w:val="4"/>
              </w:numPr>
              <w:rPr>
                <w:rFonts w:ascii="Tms Rmn" w:eastAsia="SimSun" w:hAnsi="Tms Rmn"/>
              </w:rPr>
            </w:pPr>
            <w:r w:rsidRPr="00913C83">
              <w:rPr>
                <w:rFonts w:ascii="Tms Rmn" w:eastAsia="SimSun" w:hAnsi="Tms Rmn"/>
              </w:rPr>
              <w:t>Overview</w:t>
            </w:r>
          </w:p>
          <w:p w:rsidR="00AF2CC5" w:rsidRPr="00913C83" w:rsidRDefault="00AF2CC5" w:rsidP="00913C83">
            <w:pPr>
              <w:numPr>
                <w:ilvl w:val="1"/>
                <w:numId w:val="4"/>
              </w:numPr>
              <w:rPr>
                <w:rFonts w:ascii="Tms Rmn" w:eastAsia="SimSun" w:hAnsi="Tms Rmn"/>
              </w:rPr>
            </w:pPr>
            <w:r w:rsidRPr="00913C83">
              <w:rPr>
                <w:rFonts w:ascii="Tms Rmn" w:eastAsia="SimSun" w:hAnsi="Tms Rmn"/>
              </w:rPr>
              <w:t>Release to define NR BS HST requirements</w:t>
            </w:r>
          </w:p>
          <w:p w:rsidR="00AF2CC5" w:rsidRPr="00913C83" w:rsidRDefault="00AF2CC5" w:rsidP="00913C83">
            <w:pPr>
              <w:numPr>
                <w:ilvl w:val="2"/>
                <w:numId w:val="4"/>
              </w:numPr>
              <w:rPr>
                <w:rFonts w:ascii="Tms Rmn" w:eastAsia="SimSun" w:hAnsi="Tms Rmn"/>
              </w:rPr>
            </w:pPr>
            <w:r w:rsidRPr="00913C83">
              <w:rPr>
                <w:rFonts w:ascii="Tms Rmn" w:eastAsia="SimSun" w:hAnsi="Tms Rmn"/>
              </w:rPr>
              <w:t>Option 1: Release 15</w:t>
            </w:r>
          </w:p>
          <w:p w:rsidR="00AF2CC5" w:rsidRPr="00913C83" w:rsidRDefault="00AF2CC5" w:rsidP="00913C83">
            <w:pPr>
              <w:numPr>
                <w:ilvl w:val="2"/>
                <w:numId w:val="4"/>
              </w:numPr>
              <w:rPr>
                <w:rFonts w:ascii="Tms Rmn" w:eastAsia="SimSun" w:hAnsi="Tms Rmn"/>
              </w:rPr>
            </w:pPr>
            <w:r w:rsidRPr="00913C83">
              <w:rPr>
                <w:rFonts w:ascii="Tms Rmn" w:eastAsia="SimSun" w:hAnsi="Tms Rmn"/>
              </w:rPr>
              <w:t>Option 2: Release 16 with starting point of 350km/h on the same Band 1 as LTE</w:t>
            </w:r>
          </w:p>
          <w:p w:rsidR="00AF2CC5" w:rsidRPr="00913C83" w:rsidRDefault="00AF2CC5" w:rsidP="00913C83">
            <w:pPr>
              <w:numPr>
                <w:ilvl w:val="2"/>
                <w:numId w:val="4"/>
              </w:numPr>
              <w:rPr>
                <w:rFonts w:ascii="Tms Rmn" w:eastAsia="SimSun" w:hAnsi="Tms Rmn"/>
              </w:rPr>
            </w:pPr>
            <w:r w:rsidRPr="00913C83">
              <w:rPr>
                <w:rFonts w:ascii="Tms Rmn" w:eastAsia="SimSun" w:hAnsi="Tms Rmn"/>
              </w:rPr>
              <w:t xml:space="preserve">One of the above options will be decided based on the outcome of the evaluation. </w:t>
            </w:r>
          </w:p>
          <w:p w:rsidR="00AF2CC5" w:rsidRPr="00913C83" w:rsidRDefault="00AF2CC5" w:rsidP="00913C83">
            <w:pPr>
              <w:numPr>
                <w:ilvl w:val="1"/>
                <w:numId w:val="4"/>
              </w:numPr>
              <w:rPr>
                <w:rFonts w:ascii="Tms Rmn" w:eastAsia="SimSun" w:hAnsi="Tms Rmn"/>
              </w:rPr>
            </w:pPr>
            <w:r w:rsidRPr="00913C83">
              <w:rPr>
                <w:rFonts w:ascii="Tms Rmn" w:eastAsia="SimSun" w:hAnsi="Tms Rmn"/>
              </w:rPr>
              <w:t xml:space="preserve">The performance requirements for HST are optional, and the applicability depends on the declaration. </w:t>
            </w:r>
          </w:p>
          <w:p w:rsidR="00AF2CC5" w:rsidRPr="00913C83" w:rsidRDefault="00AF2CC5" w:rsidP="00913C83">
            <w:pPr>
              <w:numPr>
                <w:ilvl w:val="1"/>
                <w:numId w:val="4"/>
              </w:numPr>
              <w:rPr>
                <w:rFonts w:ascii="Tms Rmn" w:eastAsia="SimSun" w:hAnsi="Tms Rmn"/>
              </w:rPr>
            </w:pPr>
            <w:r w:rsidRPr="00913C83">
              <w:rPr>
                <w:rFonts w:ascii="Tms Rmn" w:eastAsia="SimSun" w:hAnsi="Tms Rmn"/>
              </w:rPr>
              <w:t xml:space="preserve">Assumptions for the following HST evaluations are for NR Rel-15 HST for RAN4#91 meeting. Bases on the evaluation results, companies can share their views on the HST requirements definition. </w:t>
            </w:r>
          </w:p>
          <w:p w:rsidR="00AF2CC5" w:rsidRPr="00913C83" w:rsidRDefault="00AF2CC5" w:rsidP="00913C83">
            <w:pPr>
              <w:numPr>
                <w:ilvl w:val="0"/>
                <w:numId w:val="4"/>
              </w:numPr>
              <w:rPr>
                <w:rFonts w:ascii="Tms Rmn" w:eastAsia="SimSun" w:hAnsi="Tms Rmn"/>
              </w:rPr>
            </w:pPr>
            <w:r w:rsidRPr="00913C83">
              <w:rPr>
                <w:rFonts w:ascii="Tms Rmn" w:eastAsia="SimSun" w:hAnsi="Tms Rmn"/>
              </w:rPr>
              <w:t>Way forward</w:t>
            </w:r>
          </w:p>
          <w:p w:rsidR="00AF2CC5" w:rsidRPr="00913C83" w:rsidRDefault="00AF2CC5" w:rsidP="00913C83">
            <w:pPr>
              <w:numPr>
                <w:ilvl w:val="1"/>
                <w:numId w:val="4"/>
              </w:numPr>
              <w:rPr>
                <w:rFonts w:ascii="Tms Rmn" w:eastAsia="SimSun" w:hAnsi="Tms Rmn"/>
              </w:rPr>
            </w:pPr>
            <w:r w:rsidRPr="00913C83">
              <w:rPr>
                <w:rFonts w:ascii="Tms Rmn" w:eastAsia="SimSun" w:hAnsi="Tms Rmn"/>
              </w:rPr>
              <w:t xml:space="preserve">Companies are </w:t>
            </w:r>
            <w:proofErr w:type="gramStart"/>
            <w:r w:rsidRPr="00913C83">
              <w:rPr>
                <w:rFonts w:ascii="Tms Rmn" w:eastAsia="SimSun" w:hAnsi="Tms Rmn"/>
              </w:rPr>
              <w:t>encourage</w:t>
            </w:r>
            <w:proofErr w:type="gramEnd"/>
            <w:r w:rsidRPr="00913C83">
              <w:rPr>
                <w:rFonts w:ascii="Tms Rmn" w:eastAsia="SimSun" w:hAnsi="Tms Rmn"/>
              </w:rPr>
              <w:t xml:space="preserve"> to evaluate PUSCH and PRACH performance under HST for RAN4#91. </w:t>
            </w:r>
          </w:p>
          <w:p w:rsidR="00AF2CC5" w:rsidRPr="00913C83" w:rsidRDefault="00AF2CC5" w:rsidP="00913C83">
            <w:pPr>
              <w:numPr>
                <w:ilvl w:val="1"/>
                <w:numId w:val="4"/>
              </w:numPr>
              <w:rPr>
                <w:rFonts w:ascii="Tms Rmn" w:eastAsia="SimSun" w:hAnsi="Tms Rmn"/>
              </w:rPr>
            </w:pPr>
            <w:r w:rsidRPr="00913C83">
              <w:rPr>
                <w:rFonts w:ascii="Tms Rmn" w:eastAsia="SimSun" w:hAnsi="Tms Rmn"/>
              </w:rPr>
              <w:t>If no technical issues are identified and no concern is raised on the evaluation assumptions, Draft CRs implementing framework of  PUSCH for HST and PRACH for restricted set type A or/and B, for TS 38.104, TS 38.141-1 and TS 38.141-2, might be provided in RAN4 #91.</w:t>
            </w:r>
          </w:p>
        </w:tc>
      </w:tr>
    </w:tbl>
    <w:p w:rsidR="00AF2CC5" w:rsidRDefault="00AF2CC5" w:rsidP="00E7460A">
      <w:pPr>
        <w:jc w:val="both"/>
        <w:rPr>
          <w:lang w:val="en-US" w:eastAsia="ja-JP"/>
        </w:rPr>
      </w:pPr>
    </w:p>
    <w:p w:rsidR="00A33BED" w:rsidRDefault="00A33BED" w:rsidP="00A33BED">
      <w:pPr>
        <w:pStyle w:val="1"/>
        <w:rPr>
          <w:lang w:val="en-US" w:eastAsia="ja-JP"/>
        </w:rPr>
      </w:pPr>
      <w:r>
        <w:rPr>
          <w:lang w:val="en-US" w:eastAsia="ja-JP"/>
        </w:rPr>
        <w:t>2.</w:t>
      </w:r>
      <w:r>
        <w:rPr>
          <w:lang w:val="en-US" w:eastAsia="ja-JP"/>
        </w:rPr>
        <w:tab/>
        <w:t>Discussion</w:t>
      </w:r>
    </w:p>
    <w:p w:rsidR="00E756DE" w:rsidRDefault="0099117C" w:rsidP="00E756DE">
      <w:pPr>
        <w:jc w:val="both"/>
        <w:rPr>
          <w:lang w:eastAsia="ja-JP"/>
        </w:rPr>
      </w:pPr>
      <w:r>
        <w:rPr>
          <w:lang w:eastAsia="ja-JP"/>
        </w:rPr>
        <w:t>The current situation of UE capability/</w:t>
      </w:r>
      <w:r w:rsidRPr="00BC1A0C">
        <w:rPr>
          <w:lang w:eastAsia="ja-JP"/>
        </w:rPr>
        <w:t>RRC signalling and UE</w:t>
      </w:r>
      <w:r>
        <w:rPr>
          <w:lang w:eastAsia="ja-JP"/>
        </w:rPr>
        <w:t>/BS demodulation for HST</w:t>
      </w:r>
      <w:r w:rsidRPr="00BC1A0C">
        <w:rPr>
          <w:lang w:eastAsia="ja-JP"/>
        </w:rPr>
        <w:t xml:space="preserve"> are</w:t>
      </w:r>
      <w:r>
        <w:rPr>
          <w:lang w:eastAsia="ja-JP"/>
        </w:rPr>
        <w:t xml:space="preserve"> summarized in Table 1.</w:t>
      </w:r>
      <w:r>
        <w:rPr>
          <w:rFonts w:hint="eastAsia"/>
          <w:lang w:eastAsia="ja-JP"/>
        </w:rPr>
        <w:t xml:space="preserve"> </w:t>
      </w:r>
      <w:r w:rsidR="0005345A">
        <w:rPr>
          <w:rFonts w:hint="eastAsia"/>
          <w:lang w:eastAsia="ja-JP"/>
        </w:rPr>
        <w:t>In E-UTRA, single tap HST</w:t>
      </w:r>
      <w:r>
        <w:rPr>
          <w:lang w:eastAsia="ja-JP"/>
        </w:rPr>
        <w:t xml:space="preserve"> tests</w:t>
      </w:r>
      <w:r>
        <w:rPr>
          <w:rFonts w:hint="eastAsia"/>
          <w:lang w:eastAsia="ja-JP"/>
        </w:rPr>
        <w:t xml:space="preserve"> are</w:t>
      </w:r>
      <w:r w:rsidR="0005345A">
        <w:rPr>
          <w:rFonts w:hint="eastAsia"/>
          <w:lang w:eastAsia="ja-JP"/>
        </w:rPr>
        <w:t xml:space="preserve"> specifi</w:t>
      </w:r>
      <w:r w:rsidR="0005345A">
        <w:rPr>
          <w:lang w:eastAsia="ja-JP"/>
        </w:rPr>
        <w:t xml:space="preserve">ed in </w:t>
      </w:r>
      <w:r w:rsidRPr="00310FBC">
        <w:t>Table 8.2.1.1.1-2</w:t>
      </w:r>
      <w:r>
        <w:t>,</w:t>
      </w:r>
      <w:r w:rsidRPr="00310FBC">
        <w:t xml:space="preserve"> 8.2.1.2.1-2</w:t>
      </w:r>
      <w:r>
        <w:t xml:space="preserve">, </w:t>
      </w:r>
      <w:r w:rsidRPr="00310FBC">
        <w:t>8.2.2.1.1-2</w:t>
      </w:r>
      <w:r>
        <w:rPr>
          <w:lang w:eastAsia="ja-JP"/>
        </w:rPr>
        <w:t xml:space="preserve"> and </w:t>
      </w:r>
      <w:r w:rsidRPr="00310FBC">
        <w:t>8.2.2.2</w:t>
      </w:r>
      <w:r w:rsidRPr="00310FBC">
        <w:rPr>
          <w:lang w:eastAsia="zh-CN"/>
        </w:rPr>
        <w:t>.1</w:t>
      </w:r>
      <w:r w:rsidRPr="00310FBC">
        <w:t>-2</w:t>
      </w:r>
      <w:r>
        <w:t xml:space="preserve">, </w:t>
      </w:r>
      <w:r w:rsidR="009257B6">
        <w:rPr>
          <w:lang w:eastAsia="ja-JP"/>
        </w:rPr>
        <w:t>TS 36.101 [3</w:t>
      </w:r>
      <w:r>
        <w:rPr>
          <w:lang w:eastAsia="ja-JP"/>
        </w:rPr>
        <w:t xml:space="preserve">] as mandatory tests. There is no UE capability and RRC signalling. </w:t>
      </w:r>
      <w:r w:rsidR="00B96B15">
        <w:rPr>
          <w:lang w:eastAsia="ja-JP"/>
        </w:rPr>
        <w:t>In NR, a</w:t>
      </w:r>
      <w:r>
        <w:rPr>
          <w:lang w:eastAsia="ja-JP"/>
        </w:rPr>
        <w:t>ccording to UE feature list</w:t>
      </w:r>
      <w:r w:rsidR="00871596">
        <w:rPr>
          <w:lang w:eastAsia="ja-JP"/>
        </w:rPr>
        <w:t xml:space="preserve"> [</w:t>
      </w:r>
      <w:r w:rsidR="009257B6" w:rsidRPr="009257B6">
        <w:rPr>
          <w:lang w:eastAsia="ja-JP"/>
        </w:rPr>
        <w:t>4, 5</w:t>
      </w:r>
      <w:r w:rsidR="00871596">
        <w:rPr>
          <w:lang w:eastAsia="ja-JP"/>
        </w:rPr>
        <w:t>]</w:t>
      </w:r>
      <w:r>
        <w:rPr>
          <w:lang w:eastAsia="ja-JP"/>
        </w:rPr>
        <w:t>, there is no UE capability and RRC signalling for single tap HST scenario.</w:t>
      </w:r>
      <w:r w:rsidR="00B96B15">
        <w:rPr>
          <w:lang w:eastAsia="ja-JP"/>
        </w:rPr>
        <w:t xml:space="preserve"> Thus</w:t>
      </w:r>
      <w:r>
        <w:rPr>
          <w:lang w:eastAsia="ja-JP"/>
        </w:rPr>
        <w:t>, single tap HST tests in UE demodulation will be introduced from Rel.15 as mandatory tests without UE capability signalling.</w:t>
      </w:r>
      <w:r w:rsidR="00BF1EAE">
        <w:rPr>
          <w:lang w:eastAsia="ja-JP"/>
        </w:rPr>
        <w:t xml:space="preserve"> </w:t>
      </w:r>
      <w:r w:rsidR="00E756DE" w:rsidRPr="00E756DE">
        <w:rPr>
          <w:lang w:eastAsia="ja-JP"/>
        </w:rPr>
        <w:t>If single tap HST test of BS demodulation is not introduced in Rel.15, it means that NR Rel.15 does not support HST scenario even though single</w:t>
      </w:r>
      <w:r w:rsidR="00E756DE">
        <w:rPr>
          <w:lang w:eastAsia="ja-JP"/>
        </w:rPr>
        <w:t xml:space="preserve"> tap HST is a mandatory feature</w:t>
      </w:r>
      <w:r w:rsidR="00E756DE" w:rsidRPr="00E756DE">
        <w:rPr>
          <w:lang w:eastAsia="ja-JP"/>
        </w:rPr>
        <w:t xml:space="preserve"> in UE.</w:t>
      </w:r>
    </w:p>
    <w:p w:rsidR="00E756DE" w:rsidRPr="008E5E7E" w:rsidRDefault="00E756DE" w:rsidP="00E756DE">
      <w:pPr>
        <w:jc w:val="both"/>
        <w:rPr>
          <w:lang w:eastAsia="ja-JP"/>
        </w:rPr>
      </w:pPr>
      <w:r w:rsidRPr="008E5E7E">
        <w:rPr>
          <w:b/>
          <w:lang w:eastAsia="ja-JP"/>
        </w:rPr>
        <w:lastRenderedPageBreak/>
        <w:t>Observation 1: If single tap HST test</w:t>
      </w:r>
      <w:r w:rsidR="00BD27BD" w:rsidRPr="008E5E7E">
        <w:rPr>
          <w:b/>
          <w:lang w:eastAsia="ja-JP"/>
        </w:rPr>
        <w:t>s for BS demodulation are</w:t>
      </w:r>
      <w:r w:rsidRPr="008E5E7E">
        <w:rPr>
          <w:b/>
          <w:lang w:eastAsia="ja-JP"/>
        </w:rPr>
        <w:t xml:space="preserve"> not introduced in Rel.15, it means that NR Rel.15 does not support HST scenario even though </w:t>
      </w:r>
      <w:r w:rsidR="00BD27BD" w:rsidRPr="008E5E7E">
        <w:rPr>
          <w:b/>
          <w:lang w:eastAsia="ja-JP"/>
        </w:rPr>
        <w:t xml:space="preserve">a </w:t>
      </w:r>
      <w:r w:rsidRPr="008E5E7E">
        <w:rPr>
          <w:b/>
          <w:lang w:eastAsia="ja-JP"/>
        </w:rPr>
        <w:t>single tap HST is a mandatory feature without UE capability signalling.</w:t>
      </w:r>
    </w:p>
    <w:p w:rsidR="00750BAE" w:rsidRPr="00BC1A0C" w:rsidRDefault="00750BAE" w:rsidP="0005345A">
      <w:pPr>
        <w:pStyle w:val="TH"/>
        <w:rPr>
          <w:lang w:eastAsia="ja-JP"/>
        </w:rPr>
      </w:pPr>
      <w:r>
        <w:rPr>
          <w:lang w:eastAsia="ja-JP"/>
        </w:rPr>
        <w:t>Table 1: Summary of UE capability</w:t>
      </w:r>
      <w:r w:rsidR="0005345A">
        <w:rPr>
          <w:lang w:eastAsia="ja-JP"/>
        </w:rPr>
        <w:t>/RRC signalling</w:t>
      </w:r>
      <w:r>
        <w:rPr>
          <w:lang w:eastAsia="ja-JP"/>
        </w:rPr>
        <w:t xml:space="preserve"> and</w:t>
      </w:r>
      <w:r w:rsidR="0005345A">
        <w:rPr>
          <w:lang w:eastAsia="ja-JP"/>
        </w:rPr>
        <w:t xml:space="preserve"> UE/BS demodulation for HST</w:t>
      </w:r>
      <w:r>
        <w:rPr>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5"/>
        <w:gridCol w:w="1778"/>
        <w:gridCol w:w="1778"/>
        <w:gridCol w:w="1778"/>
        <w:gridCol w:w="1778"/>
      </w:tblGrid>
      <w:tr w:rsidR="00913C83" w:rsidTr="00913C83">
        <w:tc>
          <w:tcPr>
            <w:tcW w:w="1392" w:type="pct"/>
            <w:shd w:val="clear" w:color="auto" w:fill="auto"/>
          </w:tcPr>
          <w:p w:rsidR="00750BAE" w:rsidRPr="00913C83" w:rsidRDefault="00750BAE" w:rsidP="00167DED">
            <w:pPr>
              <w:rPr>
                <w:rFonts w:ascii="Tms Rmn" w:eastAsia="SimSun" w:hAnsi="Tms Rmn"/>
                <w:lang w:eastAsia="ja-JP"/>
              </w:rPr>
            </w:pPr>
          </w:p>
        </w:tc>
        <w:tc>
          <w:tcPr>
            <w:tcW w:w="1804" w:type="pct"/>
            <w:gridSpan w:val="2"/>
            <w:shd w:val="clear" w:color="auto" w:fill="F2DBDB"/>
          </w:tcPr>
          <w:p w:rsidR="00750BAE" w:rsidRPr="00913C83" w:rsidRDefault="00750BAE" w:rsidP="00BC1A0C">
            <w:pPr>
              <w:rPr>
                <w:rFonts w:ascii="Tms Rmn" w:eastAsia="SimSun" w:hAnsi="Tms Rmn"/>
                <w:lang w:eastAsia="ja-JP"/>
              </w:rPr>
            </w:pPr>
            <w:r w:rsidRPr="00913C83">
              <w:rPr>
                <w:rFonts w:ascii="Tms Rmn" w:hAnsi="Tms Rmn" w:hint="eastAsia"/>
                <w:lang w:eastAsia="ja-JP"/>
              </w:rPr>
              <w:t>E-UTRA</w:t>
            </w:r>
          </w:p>
        </w:tc>
        <w:tc>
          <w:tcPr>
            <w:tcW w:w="1804" w:type="pct"/>
            <w:gridSpan w:val="2"/>
            <w:shd w:val="clear" w:color="auto" w:fill="DBE5F1"/>
          </w:tcPr>
          <w:p w:rsidR="00750BAE" w:rsidRPr="00913C83" w:rsidRDefault="00750BAE" w:rsidP="00BC1A0C">
            <w:pPr>
              <w:rPr>
                <w:rFonts w:ascii="Tms Rmn" w:eastAsia="SimSun" w:hAnsi="Tms Rmn"/>
                <w:lang w:eastAsia="ja-JP"/>
              </w:rPr>
            </w:pPr>
            <w:r w:rsidRPr="00913C83">
              <w:rPr>
                <w:rFonts w:ascii="Tms Rmn" w:hAnsi="Tms Rmn" w:hint="eastAsia"/>
                <w:lang w:eastAsia="ja-JP"/>
              </w:rPr>
              <w:t>NR</w:t>
            </w:r>
          </w:p>
        </w:tc>
      </w:tr>
      <w:tr w:rsidR="00913C83" w:rsidTr="00913C83">
        <w:tc>
          <w:tcPr>
            <w:tcW w:w="1392" w:type="pct"/>
            <w:shd w:val="clear" w:color="auto" w:fill="auto"/>
          </w:tcPr>
          <w:p w:rsidR="00750BAE" w:rsidRPr="00913C83" w:rsidRDefault="00750BAE" w:rsidP="00750BAE">
            <w:pPr>
              <w:rPr>
                <w:rFonts w:ascii="Tms Rmn" w:hAnsi="Tms Rmn"/>
                <w:lang w:eastAsia="ja-JP"/>
              </w:rPr>
            </w:pPr>
          </w:p>
        </w:tc>
        <w:tc>
          <w:tcPr>
            <w:tcW w:w="902" w:type="pct"/>
            <w:shd w:val="clear" w:color="auto" w:fill="F2DBDB"/>
          </w:tcPr>
          <w:p w:rsidR="00750BAE" w:rsidRPr="00913C83" w:rsidRDefault="00750BAE" w:rsidP="00750BAE">
            <w:pPr>
              <w:rPr>
                <w:rFonts w:ascii="Tms Rmn" w:hAnsi="Tms Rmn"/>
                <w:lang w:eastAsia="ja-JP"/>
              </w:rPr>
            </w:pPr>
            <w:r w:rsidRPr="00913C83">
              <w:rPr>
                <w:rFonts w:ascii="Tms Rmn" w:hAnsi="Tms Rmn"/>
                <w:lang w:eastAsia="ja-JP"/>
              </w:rPr>
              <w:t xml:space="preserve">Single tap HST scenario </w:t>
            </w:r>
          </w:p>
        </w:tc>
        <w:tc>
          <w:tcPr>
            <w:tcW w:w="902" w:type="pct"/>
            <w:shd w:val="clear" w:color="auto" w:fill="F2DBDB"/>
          </w:tcPr>
          <w:p w:rsidR="00750BAE" w:rsidRPr="00913C83" w:rsidRDefault="00750BAE" w:rsidP="00750BAE">
            <w:pPr>
              <w:rPr>
                <w:rFonts w:ascii="Tms Rmn" w:hAnsi="Tms Rmn"/>
                <w:lang w:eastAsia="ja-JP"/>
              </w:rPr>
            </w:pPr>
            <w:r w:rsidRPr="00913C83">
              <w:rPr>
                <w:rFonts w:ascii="Tms Rmn" w:hAnsi="Tms Rmn" w:hint="eastAsia"/>
                <w:lang w:eastAsia="ja-JP"/>
              </w:rPr>
              <w:t>H</w:t>
            </w:r>
            <w:r w:rsidRPr="00913C83">
              <w:rPr>
                <w:rFonts w:ascii="Tms Rmn" w:hAnsi="Tms Rmn"/>
                <w:lang w:eastAsia="ja-JP"/>
              </w:rPr>
              <w:t>ST-SFN scenario</w:t>
            </w:r>
          </w:p>
        </w:tc>
        <w:tc>
          <w:tcPr>
            <w:tcW w:w="902" w:type="pct"/>
            <w:shd w:val="clear" w:color="auto" w:fill="DBE5F1"/>
          </w:tcPr>
          <w:p w:rsidR="00750BAE" w:rsidRPr="00913C83" w:rsidRDefault="00750BAE" w:rsidP="00750BAE">
            <w:pPr>
              <w:rPr>
                <w:rFonts w:ascii="Tms Rmn" w:hAnsi="Tms Rmn"/>
                <w:lang w:eastAsia="ja-JP"/>
              </w:rPr>
            </w:pPr>
            <w:r w:rsidRPr="00913C83">
              <w:rPr>
                <w:rFonts w:ascii="Tms Rmn" w:hAnsi="Tms Rmn"/>
                <w:lang w:eastAsia="ja-JP"/>
              </w:rPr>
              <w:t xml:space="preserve">Single tap HST scenario </w:t>
            </w:r>
          </w:p>
        </w:tc>
        <w:tc>
          <w:tcPr>
            <w:tcW w:w="902" w:type="pct"/>
            <w:shd w:val="clear" w:color="auto" w:fill="DBE5F1"/>
          </w:tcPr>
          <w:p w:rsidR="00750BAE" w:rsidRPr="00913C83" w:rsidRDefault="00750BAE" w:rsidP="00750BAE">
            <w:pPr>
              <w:rPr>
                <w:rFonts w:ascii="Tms Rmn" w:hAnsi="Tms Rmn"/>
                <w:lang w:eastAsia="ja-JP"/>
              </w:rPr>
            </w:pPr>
            <w:r w:rsidRPr="00913C83">
              <w:rPr>
                <w:rFonts w:ascii="Tms Rmn" w:hAnsi="Tms Rmn" w:hint="eastAsia"/>
                <w:lang w:eastAsia="ja-JP"/>
              </w:rPr>
              <w:t>H</w:t>
            </w:r>
            <w:r w:rsidRPr="00913C83">
              <w:rPr>
                <w:rFonts w:ascii="Tms Rmn" w:hAnsi="Tms Rmn"/>
                <w:lang w:eastAsia="ja-JP"/>
              </w:rPr>
              <w:t>ST-SFN scenario</w:t>
            </w:r>
          </w:p>
        </w:tc>
      </w:tr>
      <w:tr w:rsidR="00913C83" w:rsidTr="00913C83">
        <w:tc>
          <w:tcPr>
            <w:tcW w:w="139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UE capability/RRC signalling</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hint="eastAsia"/>
                <w:lang w:eastAsia="ja-JP"/>
              </w:rPr>
              <w:t>N</w:t>
            </w:r>
            <w:r w:rsidRPr="00913C83">
              <w:rPr>
                <w:rFonts w:ascii="Tms Rmn" w:hAnsi="Tms Rmn"/>
                <w:lang w:eastAsia="ja-JP"/>
              </w:rPr>
              <w:t>one</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hint="eastAsia"/>
                <w:lang w:eastAsia="ja-JP"/>
              </w:rPr>
              <w:t>Required</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hint="eastAsia"/>
                <w:lang w:eastAsia="ja-JP"/>
              </w:rPr>
              <w:t>N</w:t>
            </w:r>
            <w:r w:rsidRPr="00913C83">
              <w:rPr>
                <w:rFonts w:ascii="Tms Rmn" w:hAnsi="Tms Rmn"/>
                <w:lang w:eastAsia="ja-JP"/>
              </w:rPr>
              <w:t>one</w:t>
            </w:r>
          </w:p>
        </w:tc>
        <w:tc>
          <w:tcPr>
            <w:tcW w:w="902" w:type="pct"/>
            <w:shd w:val="clear" w:color="auto" w:fill="auto"/>
          </w:tcPr>
          <w:p w:rsidR="00750BAE" w:rsidRPr="00913C83" w:rsidRDefault="0005345A" w:rsidP="00750BAE">
            <w:pPr>
              <w:rPr>
                <w:rFonts w:ascii="Tms Rmn" w:hAnsi="Tms Rmn"/>
                <w:lang w:eastAsia="ja-JP"/>
              </w:rPr>
            </w:pPr>
            <w:r w:rsidRPr="00913C83">
              <w:rPr>
                <w:rFonts w:ascii="Tms Rmn" w:hAnsi="Tms Rmn"/>
                <w:lang w:eastAsia="ja-JP"/>
              </w:rPr>
              <w:t>Future study</w:t>
            </w:r>
          </w:p>
        </w:tc>
      </w:tr>
      <w:tr w:rsidR="00913C83" w:rsidTr="00913C83">
        <w:tc>
          <w:tcPr>
            <w:tcW w:w="139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UE demodulation tests</w:t>
            </w:r>
            <w:r w:rsidR="0005345A" w:rsidRPr="00913C83">
              <w:rPr>
                <w:rFonts w:ascii="Tms Rmn" w:hAnsi="Tms Rmn"/>
                <w:lang w:eastAsia="ja-JP"/>
              </w:rPr>
              <w:t xml:space="preserve"> (PDSCH)</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Introduced from Rel.8</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Introduced from Rel.14</w:t>
            </w:r>
          </w:p>
        </w:tc>
        <w:tc>
          <w:tcPr>
            <w:tcW w:w="902" w:type="pct"/>
            <w:shd w:val="clear" w:color="auto" w:fill="auto"/>
          </w:tcPr>
          <w:p w:rsidR="00750BAE" w:rsidRPr="00913C83" w:rsidRDefault="0099117C" w:rsidP="00750BAE">
            <w:pPr>
              <w:rPr>
                <w:rFonts w:ascii="Tms Rmn" w:hAnsi="Tms Rmn"/>
                <w:lang w:eastAsia="ja-JP"/>
              </w:rPr>
            </w:pPr>
            <w:r w:rsidRPr="00913C83">
              <w:rPr>
                <w:rFonts w:ascii="Tms Rmn" w:hAnsi="Tms Rmn"/>
                <w:lang w:eastAsia="ja-JP"/>
              </w:rPr>
              <w:t>Will be i</w:t>
            </w:r>
            <w:r w:rsidR="00750BAE" w:rsidRPr="00913C83">
              <w:rPr>
                <w:rFonts w:ascii="Tms Rmn" w:hAnsi="Tms Rmn" w:hint="eastAsia"/>
                <w:lang w:eastAsia="ja-JP"/>
              </w:rPr>
              <w:t>ntroduced from Rel.15</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Future study</w:t>
            </w:r>
          </w:p>
        </w:tc>
      </w:tr>
      <w:tr w:rsidR="00913C83" w:rsidTr="00913C83">
        <w:tc>
          <w:tcPr>
            <w:tcW w:w="1392" w:type="pct"/>
            <w:shd w:val="clear" w:color="auto" w:fill="auto"/>
          </w:tcPr>
          <w:p w:rsidR="0005345A" w:rsidRPr="00913C83" w:rsidRDefault="00750BAE" w:rsidP="00750BAE">
            <w:pPr>
              <w:rPr>
                <w:rFonts w:ascii="Tms Rmn" w:hAnsi="Tms Rmn"/>
                <w:lang w:eastAsia="ja-JP"/>
              </w:rPr>
            </w:pPr>
            <w:r w:rsidRPr="00913C83">
              <w:rPr>
                <w:rFonts w:ascii="Tms Rmn" w:hAnsi="Tms Rmn" w:hint="eastAsia"/>
                <w:lang w:eastAsia="ja-JP"/>
              </w:rPr>
              <w:t>BS demodulation tests</w:t>
            </w:r>
            <w:r w:rsidR="00B96B15" w:rsidRPr="00913C83">
              <w:rPr>
                <w:rFonts w:ascii="Tms Rmn" w:hAnsi="Tms Rmn" w:hint="eastAsia"/>
                <w:lang w:eastAsia="ja-JP"/>
              </w:rPr>
              <w:t xml:space="preserve"> </w:t>
            </w:r>
            <w:r w:rsidR="00B96B15" w:rsidRPr="00913C83">
              <w:rPr>
                <w:rFonts w:ascii="Tms Rmn" w:hAnsi="Tms Rmn"/>
                <w:lang w:eastAsia="ja-JP"/>
              </w:rPr>
              <w:t>(PUSCH)</w:t>
            </w:r>
          </w:p>
        </w:tc>
        <w:tc>
          <w:tcPr>
            <w:tcW w:w="902" w:type="pct"/>
            <w:shd w:val="clear" w:color="auto" w:fill="auto"/>
          </w:tcPr>
          <w:p w:rsidR="00750BAE" w:rsidRPr="00913C83" w:rsidRDefault="00750BAE" w:rsidP="00750BAE">
            <w:pPr>
              <w:rPr>
                <w:rFonts w:ascii="Tms Rmn" w:eastAsia="SimSun" w:hAnsi="Tms Rmn"/>
                <w:lang w:eastAsia="ja-JP"/>
              </w:rPr>
            </w:pPr>
            <w:r w:rsidRPr="00913C83">
              <w:rPr>
                <w:rFonts w:ascii="Tms Rmn" w:hAnsi="Tms Rmn"/>
                <w:lang w:eastAsia="ja-JP"/>
              </w:rPr>
              <w:t>Introduced from Rel.8</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hint="eastAsia"/>
                <w:lang w:eastAsia="ja-JP"/>
              </w:rPr>
              <w:t>Covered by single tap HST scenario</w:t>
            </w:r>
          </w:p>
          <w:p w:rsidR="00750BAE" w:rsidRPr="00913C83" w:rsidRDefault="00750BAE" w:rsidP="00750BAE">
            <w:pPr>
              <w:rPr>
                <w:rFonts w:ascii="Tms Rmn" w:hAnsi="Tms Rmn"/>
                <w:lang w:eastAsia="ja-JP"/>
              </w:rPr>
            </w:pPr>
            <w:r w:rsidRPr="00913C83">
              <w:rPr>
                <w:rFonts w:ascii="Tms Rmn" w:hAnsi="Tms Rmn"/>
                <w:lang w:eastAsia="ja-JP"/>
              </w:rPr>
              <w:t xml:space="preserve">(Background is captured in sub-clause </w:t>
            </w:r>
            <w:r w:rsidRPr="00913C83">
              <w:rPr>
                <w:rFonts w:ascii="Tms Rmn" w:eastAsia="SimSun" w:hAnsi="Tms Rmn" w:hint="eastAsia"/>
                <w:lang w:eastAsia="zh-CN"/>
              </w:rPr>
              <w:t>6.5.2.1.1</w:t>
            </w:r>
            <w:r w:rsidRPr="00913C83">
              <w:rPr>
                <w:rFonts w:ascii="Tms Rmn" w:eastAsia="SimSun" w:hAnsi="Tms Rmn"/>
                <w:lang w:eastAsia="zh-CN"/>
              </w:rPr>
              <w:t xml:space="preserve">, </w:t>
            </w:r>
            <w:r w:rsidRPr="00913C83">
              <w:rPr>
                <w:rFonts w:ascii="Tms Rmn" w:hAnsi="Tms Rmn"/>
                <w:lang w:eastAsia="ja-JP"/>
              </w:rPr>
              <w:t>TR 36.8</w:t>
            </w:r>
            <w:r w:rsidRPr="009257B6">
              <w:rPr>
                <w:rFonts w:ascii="Tms Rmn" w:hAnsi="Tms Rmn"/>
                <w:lang w:eastAsia="ja-JP"/>
              </w:rPr>
              <w:t>78[</w:t>
            </w:r>
            <w:r w:rsidR="009257B6" w:rsidRPr="009257B6">
              <w:rPr>
                <w:rFonts w:ascii="Tms Rmn" w:hAnsi="Tms Rmn"/>
                <w:lang w:eastAsia="ja-JP"/>
              </w:rPr>
              <w:t>6</w:t>
            </w:r>
            <w:r w:rsidRPr="009257B6">
              <w:rPr>
                <w:rFonts w:ascii="Tms Rmn" w:hAnsi="Tms Rmn"/>
                <w:lang w:eastAsia="ja-JP"/>
              </w:rPr>
              <w:t>])</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Whether introduced</w:t>
            </w:r>
            <w:r w:rsidR="0005345A" w:rsidRPr="00913C83">
              <w:rPr>
                <w:rFonts w:ascii="Tms Rmn" w:hAnsi="Tms Rmn"/>
                <w:lang w:eastAsia="ja-JP"/>
              </w:rPr>
              <w:t xml:space="preserve"> from Rel.15</w:t>
            </w:r>
            <w:r w:rsidRPr="00913C83">
              <w:rPr>
                <w:rFonts w:ascii="Tms Rmn" w:hAnsi="Tms Rmn"/>
                <w:lang w:eastAsia="ja-JP"/>
              </w:rPr>
              <w:t xml:space="preserve"> or not is under discussion</w:t>
            </w:r>
          </w:p>
        </w:tc>
        <w:tc>
          <w:tcPr>
            <w:tcW w:w="902" w:type="pct"/>
            <w:shd w:val="clear" w:color="auto" w:fill="auto"/>
          </w:tcPr>
          <w:p w:rsidR="00750BAE" w:rsidRPr="00913C83" w:rsidRDefault="00750BAE" w:rsidP="00750BAE">
            <w:pPr>
              <w:rPr>
                <w:rFonts w:ascii="Tms Rmn" w:hAnsi="Tms Rmn"/>
                <w:lang w:eastAsia="ja-JP"/>
              </w:rPr>
            </w:pPr>
            <w:r w:rsidRPr="00913C83">
              <w:rPr>
                <w:rFonts w:ascii="Tms Rmn" w:hAnsi="Tms Rmn"/>
                <w:lang w:eastAsia="ja-JP"/>
              </w:rPr>
              <w:t>Future study</w:t>
            </w:r>
          </w:p>
        </w:tc>
      </w:tr>
    </w:tbl>
    <w:p w:rsidR="00BC1A0C" w:rsidRPr="007D75CD" w:rsidRDefault="00BC1A0C" w:rsidP="00BC1A0C">
      <w:pPr>
        <w:rPr>
          <w:lang w:eastAsia="zh-CN"/>
        </w:rPr>
      </w:pPr>
    </w:p>
    <w:p w:rsidR="00BF1EAE" w:rsidRDefault="00BF1EAE" w:rsidP="00BF1EAE">
      <w:pPr>
        <w:rPr>
          <w:lang w:eastAsia="ja-JP"/>
        </w:rPr>
      </w:pPr>
      <w:bookmarkStart w:id="1" w:name="_Toc526265427"/>
      <w:r>
        <w:rPr>
          <w:lang w:eastAsia="ja-JP"/>
        </w:rPr>
        <w:t xml:space="preserve">Regarding the applicability of HST tests, </w:t>
      </w:r>
      <w:r w:rsidR="00E756DE">
        <w:rPr>
          <w:lang w:eastAsia="ja-JP"/>
        </w:rPr>
        <w:t>in E-UTRA</w:t>
      </w:r>
      <w:r>
        <w:rPr>
          <w:lang w:eastAsia="ja-JP"/>
        </w:rPr>
        <w:t xml:space="preserve">, </w:t>
      </w:r>
      <w:r w:rsidRPr="00BF1EAE">
        <w:rPr>
          <w:lang w:eastAsia="ja-JP"/>
        </w:rPr>
        <w:t>single tap HST test</w:t>
      </w:r>
      <w:r>
        <w:rPr>
          <w:lang w:eastAsia="ja-JP"/>
        </w:rPr>
        <w:t>s</w:t>
      </w:r>
      <w:r w:rsidRPr="00BF1EAE">
        <w:rPr>
          <w:lang w:eastAsia="ja-JP"/>
        </w:rPr>
        <w:t xml:space="preserve"> for BS demodulatio</w:t>
      </w:r>
      <w:r>
        <w:rPr>
          <w:lang w:eastAsia="ja-JP"/>
        </w:rPr>
        <w:t xml:space="preserve">n are explicitly specified as </w:t>
      </w:r>
      <w:r w:rsidRPr="00BF1EAE">
        <w:rPr>
          <w:lang w:eastAsia="ja-JP"/>
        </w:rPr>
        <w:t>optional test</w:t>
      </w:r>
      <w:r>
        <w:rPr>
          <w:lang w:eastAsia="ja-JP"/>
        </w:rPr>
        <w:t>s in Section 8.2.3</w:t>
      </w:r>
      <w:r w:rsidR="00E756DE">
        <w:rPr>
          <w:lang w:eastAsia="ja-JP"/>
        </w:rPr>
        <w:t>, TS 3</w:t>
      </w:r>
      <w:r w:rsidR="00E756DE" w:rsidRPr="009257B6">
        <w:rPr>
          <w:lang w:eastAsia="ja-JP"/>
        </w:rPr>
        <w:t>6.104 [</w:t>
      </w:r>
      <w:r w:rsidR="009257B6" w:rsidRPr="009257B6">
        <w:rPr>
          <w:lang w:eastAsia="ja-JP"/>
        </w:rPr>
        <w:t>7</w:t>
      </w:r>
      <w:r w:rsidR="00E756DE" w:rsidRPr="009257B6">
        <w:rPr>
          <w:lang w:eastAsia="ja-JP"/>
        </w:rPr>
        <w:t>]</w:t>
      </w:r>
      <w:r w:rsidRPr="009257B6">
        <w:rPr>
          <w:lang w:eastAsia="ja-JP"/>
        </w:rPr>
        <w:t>.</w:t>
      </w:r>
    </w:p>
    <w:p w:rsidR="00BF1EAE" w:rsidRPr="00913C83" w:rsidRDefault="00BF1EAE" w:rsidP="00BF1EAE">
      <w:pPr>
        <w:rPr>
          <w:rFonts w:ascii="Arial" w:hAnsi="Arial" w:cs="Arial"/>
          <w:i/>
          <w:sz w:val="28"/>
          <w:szCs w:val="28"/>
        </w:rPr>
      </w:pPr>
      <w:r w:rsidRPr="00913C83">
        <w:rPr>
          <w:rFonts w:ascii="Arial" w:hAnsi="Arial" w:cs="Arial"/>
          <w:i/>
          <w:sz w:val="28"/>
          <w:szCs w:val="28"/>
        </w:rPr>
        <w:t>8.2.3</w:t>
      </w:r>
      <w:r w:rsidRPr="00913C83">
        <w:rPr>
          <w:rFonts w:ascii="Arial" w:hAnsi="Arial" w:cs="Arial"/>
          <w:i/>
          <w:sz w:val="28"/>
          <w:szCs w:val="28"/>
        </w:rPr>
        <w:tab/>
        <w:t>Requirements for high speed train</w:t>
      </w:r>
      <w:bookmarkEnd w:id="1"/>
    </w:p>
    <w:p w:rsidR="00BF1EAE" w:rsidRPr="00BF1EAE" w:rsidRDefault="00BF1EAE" w:rsidP="00BF1EAE">
      <w:pPr>
        <w:rPr>
          <w:i/>
        </w:rPr>
      </w:pPr>
      <w:r w:rsidRPr="00BF1EAE">
        <w:rPr>
          <w:i/>
        </w:rPr>
        <w:t xml:space="preserve">The performance requirement of PUSCH for high speed train is determined by a minimum required throughput for a given SNR. The required throughput is expressed as a fraction of maximum throughput for the FRCs listed in Annex A. The performance requirements assume HARQ retransmissions. </w:t>
      </w:r>
      <w:r w:rsidRPr="00BF1EAE">
        <w:rPr>
          <w:i/>
          <w:highlight w:val="yellow"/>
        </w:rPr>
        <w:t>The performance requirements for high speed train are optional.</w:t>
      </w:r>
    </w:p>
    <w:p w:rsidR="00BF1EAE" w:rsidRPr="00BF1EAE" w:rsidRDefault="00BF1EAE" w:rsidP="00BF1EAE">
      <w:pPr>
        <w:rPr>
          <w:i/>
        </w:rPr>
      </w:pPr>
      <w:r w:rsidRPr="00BF1EAE">
        <w:rPr>
          <w:i/>
          <w:lang w:eastAsia="zh-CN"/>
        </w:rPr>
        <w:t>This requirement shall not be applied to Local Area BS and Home BS.</w:t>
      </w:r>
    </w:p>
    <w:p w:rsidR="00BD27BD" w:rsidRDefault="00BD27BD" w:rsidP="00BD27BD">
      <w:pPr>
        <w:rPr>
          <w:lang w:eastAsia="ja-JP"/>
        </w:rPr>
      </w:pPr>
      <w:r w:rsidRPr="00BD27BD">
        <w:rPr>
          <w:lang w:eastAsia="ja-JP"/>
        </w:rPr>
        <w:t>In NR, the same approach can be used and single tap HST tests can be specified as optional tests. If BS does not support HST scenario, the BS does not have to test HST scenario. Therefore, there is no impact to existing BSs even if single tap HST is continued discussion in TEI15.</w:t>
      </w:r>
    </w:p>
    <w:p w:rsidR="009916C2" w:rsidRPr="008E5E7E" w:rsidRDefault="00BD27BD" w:rsidP="00A33BED">
      <w:pPr>
        <w:rPr>
          <w:b/>
          <w:lang w:eastAsia="ja-JP"/>
        </w:rPr>
      </w:pPr>
      <w:r w:rsidRPr="008E5E7E">
        <w:rPr>
          <w:b/>
          <w:lang w:eastAsia="ja-JP"/>
        </w:rPr>
        <w:t>Observation 2: Even if continue discussion on HST in TEI15, there is no impact to existing BSs since the single tap HST tests are optional in BS demodulation.</w:t>
      </w:r>
    </w:p>
    <w:p w:rsidR="00BD27BD" w:rsidRPr="008E5E7E" w:rsidRDefault="00BD27BD" w:rsidP="00A33BED">
      <w:pPr>
        <w:rPr>
          <w:b/>
          <w:lang w:eastAsia="ja-JP"/>
        </w:rPr>
      </w:pPr>
      <w:r w:rsidRPr="008E5E7E">
        <w:rPr>
          <w:b/>
          <w:lang w:eastAsia="ja-JP"/>
        </w:rPr>
        <w:t xml:space="preserve">Proposal 1: </w:t>
      </w:r>
      <w:r w:rsidR="009916C2" w:rsidRPr="008E5E7E">
        <w:rPr>
          <w:b/>
          <w:lang w:eastAsia="ja-JP"/>
        </w:rPr>
        <w:t>Introduce NR HST requirements including PUSCH in Rel.15.</w:t>
      </w:r>
    </w:p>
    <w:p w:rsidR="009916C2" w:rsidRPr="008E5E7E" w:rsidRDefault="009916C2" w:rsidP="009916C2">
      <w:pPr>
        <w:rPr>
          <w:lang w:eastAsia="ja-JP"/>
        </w:rPr>
      </w:pPr>
      <w:r w:rsidRPr="008E5E7E">
        <w:rPr>
          <w:rFonts w:hint="eastAsia"/>
          <w:lang w:eastAsia="ja-JP"/>
        </w:rPr>
        <w:t xml:space="preserve">Regarding </w:t>
      </w:r>
      <w:r w:rsidRPr="008E5E7E">
        <w:rPr>
          <w:lang w:eastAsia="ja-JP"/>
        </w:rPr>
        <w:t>the assumptions for HST, we propose the fol</w:t>
      </w:r>
      <w:r w:rsidR="003512F0" w:rsidRPr="008E5E7E">
        <w:rPr>
          <w:lang w:eastAsia="ja-JP"/>
        </w:rPr>
        <w:t>lowing parameters</w:t>
      </w:r>
      <w:r w:rsidR="0001712B" w:rsidRPr="008E5E7E">
        <w:rPr>
          <w:lang w:eastAsia="ja-JP"/>
        </w:rPr>
        <w:t xml:space="preserve"> based on evaluation assumptions</w:t>
      </w:r>
      <w:r w:rsidR="003512F0" w:rsidRPr="008E5E7E">
        <w:rPr>
          <w:lang w:eastAsia="ja-JP"/>
        </w:rPr>
        <w:t>.</w:t>
      </w:r>
    </w:p>
    <w:p w:rsidR="003512F0" w:rsidRPr="008E5E7E" w:rsidRDefault="003512F0" w:rsidP="003512F0">
      <w:pPr>
        <w:jc w:val="both"/>
        <w:rPr>
          <w:b/>
          <w:lang w:eastAsia="ja-JP"/>
        </w:rPr>
      </w:pPr>
      <w:r w:rsidRPr="008E5E7E">
        <w:rPr>
          <w:rFonts w:hint="eastAsia"/>
          <w:b/>
          <w:lang w:eastAsia="ja-JP"/>
        </w:rPr>
        <w:t xml:space="preserve">Proposal </w:t>
      </w:r>
      <w:r w:rsidRPr="008E5E7E">
        <w:rPr>
          <w:b/>
          <w:lang w:eastAsia="ja-JP"/>
        </w:rPr>
        <w:t>2</w:t>
      </w:r>
      <w:r w:rsidRPr="008E5E7E">
        <w:rPr>
          <w:rFonts w:hint="eastAsia"/>
          <w:b/>
          <w:lang w:eastAsia="ja-JP"/>
        </w:rPr>
        <w:t xml:space="preserve">: Define parameters for NR HST as </w:t>
      </w:r>
      <w:r w:rsidR="00EE7EF1" w:rsidRPr="008E5E7E">
        <w:rPr>
          <w:b/>
          <w:lang w:eastAsia="ja-JP"/>
        </w:rPr>
        <w:t>follows:</w:t>
      </w:r>
    </w:p>
    <w:p w:rsidR="003512F0" w:rsidRPr="00DB37E0" w:rsidRDefault="003512F0" w:rsidP="003512F0">
      <w:pPr>
        <w:pStyle w:val="TH"/>
        <w:rPr>
          <w:lang w:eastAsia="ja-JP"/>
        </w:rPr>
      </w:pPr>
      <w:r w:rsidRPr="00DB37E0">
        <w:t xml:space="preserve">Table </w:t>
      </w:r>
      <w:r w:rsidR="00F67766">
        <w:rPr>
          <w:rFonts w:hint="eastAsia"/>
          <w:lang w:eastAsia="ja-JP"/>
        </w:rPr>
        <w:t>2</w:t>
      </w:r>
      <w:r w:rsidRPr="00DB37E0">
        <w:t>: Proposed parameters for</w:t>
      </w:r>
      <w:r>
        <w:t xml:space="preserve"> NR</w:t>
      </w:r>
      <w:r w:rsidRPr="00DB37E0">
        <w:t xml:space="preserve"> high speed train</w:t>
      </w:r>
      <w:r>
        <w:rPr>
          <w:rFonts w:hint="eastAsia"/>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2129"/>
      </w:tblGrid>
      <w:tr w:rsidR="003512F0" w:rsidRPr="00DB37E0" w:rsidTr="003512F0">
        <w:trPr>
          <w:trHeight w:val="40"/>
          <w:jc w:val="center"/>
        </w:trPr>
        <w:tc>
          <w:tcPr>
            <w:tcW w:w="1137" w:type="dxa"/>
            <w:vMerge w:val="restart"/>
          </w:tcPr>
          <w:p w:rsidR="003512F0" w:rsidRPr="00DB37E0" w:rsidRDefault="003512F0" w:rsidP="00167DED">
            <w:pPr>
              <w:pStyle w:val="TAH"/>
              <w:rPr>
                <w:rFonts w:cs="v5.0.0"/>
              </w:rPr>
            </w:pPr>
            <w:r w:rsidRPr="00DB37E0">
              <w:rPr>
                <w:rFonts w:cs="v5.0.0"/>
              </w:rPr>
              <w:t xml:space="preserve"> Parameter</w:t>
            </w:r>
          </w:p>
        </w:tc>
        <w:tc>
          <w:tcPr>
            <w:tcW w:w="2129" w:type="dxa"/>
          </w:tcPr>
          <w:p w:rsidR="003512F0" w:rsidRPr="00DB37E0" w:rsidRDefault="003512F0" w:rsidP="00167DED">
            <w:pPr>
              <w:pStyle w:val="TAH"/>
              <w:rPr>
                <w:rFonts w:cs="v5.0.0"/>
              </w:rPr>
            </w:pPr>
            <w:r w:rsidRPr="00DB37E0">
              <w:rPr>
                <w:rFonts w:cs="v5.0.0"/>
              </w:rPr>
              <w:t>Value</w:t>
            </w:r>
          </w:p>
        </w:tc>
      </w:tr>
      <w:tr w:rsidR="003512F0" w:rsidRPr="00DB37E0" w:rsidTr="00167DED">
        <w:trPr>
          <w:trHeight w:val="40"/>
          <w:jc w:val="center"/>
        </w:trPr>
        <w:tc>
          <w:tcPr>
            <w:tcW w:w="1137" w:type="dxa"/>
            <w:vMerge/>
          </w:tcPr>
          <w:p w:rsidR="003512F0" w:rsidRPr="00DB37E0" w:rsidRDefault="003512F0" w:rsidP="00167DED">
            <w:pPr>
              <w:pStyle w:val="TAH"/>
              <w:rPr>
                <w:rFonts w:cs="v5.0.0"/>
              </w:rPr>
            </w:pPr>
          </w:p>
        </w:tc>
        <w:tc>
          <w:tcPr>
            <w:tcW w:w="2129" w:type="dxa"/>
          </w:tcPr>
          <w:p w:rsidR="003512F0" w:rsidRPr="00DB37E0" w:rsidRDefault="003512F0" w:rsidP="00167DED">
            <w:pPr>
              <w:pStyle w:val="TAH"/>
              <w:rPr>
                <w:rFonts w:cs="v5.0.0"/>
              </w:rPr>
            </w:pPr>
            <w:r>
              <w:rPr>
                <w:rFonts w:cs="v5.0.0"/>
              </w:rPr>
              <w:t>Scenario 3</w:t>
            </w:r>
          </w:p>
        </w:tc>
      </w:tr>
      <w:tr w:rsidR="003512F0" w:rsidRPr="00DB37E0" w:rsidTr="00167DED">
        <w:trPr>
          <w:trHeight w:val="138"/>
          <w:jc w:val="center"/>
        </w:trPr>
        <w:tc>
          <w:tcPr>
            <w:tcW w:w="1137" w:type="dxa"/>
          </w:tcPr>
          <w:p w:rsidR="003512F0" w:rsidRPr="00DB37E0" w:rsidRDefault="00F47731" w:rsidP="00167DED">
            <w:pPr>
              <w:pStyle w:val="TAC"/>
              <w:rPr>
                <w:rFonts w:cs="v5.0.0"/>
              </w:rPr>
            </w:pPr>
            <w:r>
              <w:rPr>
                <w:rFonts w:cs="Arial"/>
                <w:position w:val="-10"/>
                <w:sz w:val="20"/>
              </w:rPr>
              <w:pict>
                <v:shape id="_x0000_i1026" type="#_x0000_t75" style="width:15.05pt;height:21.3pt">
                  <v:imagedata r:id="rId9" o:title=""/>
                </v:shape>
              </w:pict>
            </w:r>
          </w:p>
        </w:tc>
        <w:tc>
          <w:tcPr>
            <w:tcW w:w="2129" w:type="dxa"/>
          </w:tcPr>
          <w:p w:rsidR="003512F0" w:rsidRPr="005B4845" w:rsidRDefault="003512F0" w:rsidP="00167DED">
            <w:pPr>
              <w:pStyle w:val="TAC"/>
              <w:rPr>
                <w:rFonts w:cs="v5.0.0"/>
              </w:rPr>
            </w:pPr>
            <w:r w:rsidRPr="005B4845">
              <w:rPr>
                <w:rFonts w:eastAsia="?? ??" w:cs="v5.0.0"/>
              </w:rPr>
              <w:t>300 m</w:t>
            </w:r>
          </w:p>
        </w:tc>
      </w:tr>
      <w:tr w:rsidR="003512F0" w:rsidRPr="00DB37E0" w:rsidTr="00167DED">
        <w:trPr>
          <w:trHeight w:val="390"/>
          <w:jc w:val="center"/>
        </w:trPr>
        <w:tc>
          <w:tcPr>
            <w:tcW w:w="1137" w:type="dxa"/>
          </w:tcPr>
          <w:p w:rsidR="003512F0" w:rsidRPr="00DB37E0" w:rsidRDefault="00F47731" w:rsidP="00167DED">
            <w:pPr>
              <w:pStyle w:val="TAC"/>
              <w:rPr>
                <w:rFonts w:cs="Arial"/>
              </w:rPr>
            </w:pPr>
            <w:r>
              <w:rPr>
                <w:rFonts w:cs="Arial"/>
                <w:position w:val="-10"/>
                <w:sz w:val="20"/>
              </w:rPr>
              <w:pict>
                <v:shape id="_x0000_i1027" type="#_x0000_t75" style="width:28.8pt;height:15.05pt">
                  <v:imagedata r:id="rId10" o:title=""/>
                </v:shape>
              </w:pict>
            </w:r>
          </w:p>
        </w:tc>
        <w:tc>
          <w:tcPr>
            <w:tcW w:w="2129" w:type="dxa"/>
            <w:vAlign w:val="center"/>
          </w:tcPr>
          <w:p w:rsidR="003512F0" w:rsidRPr="005B4845" w:rsidRDefault="003512F0" w:rsidP="00167DED">
            <w:pPr>
              <w:pStyle w:val="TAC"/>
              <w:rPr>
                <w:rFonts w:cs="Arial"/>
              </w:rPr>
            </w:pPr>
            <w:r w:rsidRPr="005B4845">
              <w:rPr>
                <w:rFonts w:eastAsia="?? ??" w:cs="v5.0.0"/>
              </w:rPr>
              <w:t>2 m</w:t>
            </w:r>
          </w:p>
        </w:tc>
      </w:tr>
      <w:tr w:rsidR="003512F0" w:rsidRPr="00DB37E0" w:rsidTr="00167DED">
        <w:trPr>
          <w:trHeight w:val="157"/>
          <w:jc w:val="center"/>
        </w:trPr>
        <w:tc>
          <w:tcPr>
            <w:tcW w:w="1137" w:type="dxa"/>
          </w:tcPr>
          <w:p w:rsidR="003512F0" w:rsidRPr="00DB37E0" w:rsidRDefault="00F47731" w:rsidP="00167DED">
            <w:pPr>
              <w:pStyle w:val="TAC"/>
              <w:rPr>
                <w:rFonts w:cs="v5.0.0"/>
              </w:rPr>
            </w:pPr>
            <w:r>
              <w:rPr>
                <w:rFonts w:cs="Arial"/>
                <w:snapToGrid w:val="0"/>
                <w:position w:val="-6"/>
                <w:szCs w:val="21"/>
              </w:rPr>
              <w:pict>
                <v:shape id="_x0000_i1028" type="#_x0000_t75" style="width:6.9pt;height:6.9pt">
                  <v:imagedata r:id="rId11" o:title=""/>
                </v:shape>
              </w:pict>
            </w:r>
          </w:p>
        </w:tc>
        <w:tc>
          <w:tcPr>
            <w:tcW w:w="2129" w:type="dxa"/>
            <w:vAlign w:val="center"/>
          </w:tcPr>
          <w:p w:rsidR="003512F0" w:rsidRPr="00DB37E0" w:rsidRDefault="002E1D5C" w:rsidP="00167DED">
            <w:pPr>
              <w:pStyle w:val="TAC"/>
              <w:rPr>
                <w:rFonts w:cs="v5.0.0"/>
              </w:rPr>
            </w:pPr>
            <w:r>
              <w:rPr>
                <w:rFonts w:eastAsia="?? ??" w:cs="v5.0.0"/>
              </w:rPr>
              <w:t>30</w:t>
            </w:r>
            <w:r w:rsidR="003512F0">
              <w:rPr>
                <w:rFonts w:eastAsia="?? ??" w:cs="v5.0.0"/>
              </w:rPr>
              <w:t>0</w:t>
            </w:r>
            <w:r w:rsidR="003512F0" w:rsidRPr="00DB37E0">
              <w:rPr>
                <w:rFonts w:eastAsia="?? ??" w:cs="v5.0.0"/>
              </w:rPr>
              <w:t xml:space="preserve"> km/h</w:t>
            </w:r>
          </w:p>
        </w:tc>
      </w:tr>
      <w:tr w:rsidR="003512F0" w:rsidRPr="00DB37E0" w:rsidTr="00167DED">
        <w:trPr>
          <w:trHeight w:val="40"/>
          <w:jc w:val="center"/>
        </w:trPr>
        <w:tc>
          <w:tcPr>
            <w:tcW w:w="1137" w:type="dxa"/>
          </w:tcPr>
          <w:p w:rsidR="003512F0" w:rsidRPr="00DB37E0" w:rsidRDefault="00F47731" w:rsidP="00167DED">
            <w:pPr>
              <w:pStyle w:val="TAC"/>
              <w:rPr>
                <w:rFonts w:ascii="Symbol" w:hAnsi="Symbol" w:cs="v5.0.0"/>
              </w:rPr>
            </w:pPr>
            <w:r>
              <w:rPr>
                <w:rFonts w:cs="Arial"/>
                <w:snapToGrid w:val="0"/>
                <w:position w:val="-10"/>
                <w:szCs w:val="21"/>
              </w:rPr>
              <w:pict>
                <v:shape id="_x0000_i1029" type="#_x0000_t75" style="width:15.05pt;height:15.05pt">
                  <v:imagedata r:id="rId12" o:title=""/>
                </v:shape>
              </w:pict>
            </w:r>
          </w:p>
        </w:tc>
        <w:tc>
          <w:tcPr>
            <w:tcW w:w="2129" w:type="dxa"/>
            <w:vAlign w:val="center"/>
          </w:tcPr>
          <w:p w:rsidR="003512F0" w:rsidRDefault="002E1D5C" w:rsidP="00167DED">
            <w:pPr>
              <w:pStyle w:val="TAC"/>
              <w:rPr>
                <w:rFonts w:eastAsia="?? ??" w:cs="v5.0.0"/>
                <w:lang w:eastAsia="ja-JP"/>
              </w:rPr>
            </w:pPr>
            <w:r>
              <w:rPr>
                <w:rFonts w:eastAsia="?? ??" w:cs="v5.0.0" w:hint="eastAsia"/>
                <w:lang w:eastAsia="ja-JP"/>
              </w:rPr>
              <w:t>15kHz SCS: 1150</w:t>
            </w:r>
            <w:r w:rsidR="003512F0">
              <w:rPr>
                <w:rFonts w:eastAsia="?? ??" w:cs="v5.0.0" w:hint="eastAsia"/>
                <w:lang w:eastAsia="ja-JP"/>
              </w:rPr>
              <w:t>Hz</w:t>
            </w:r>
          </w:p>
          <w:p w:rsidR="003512F0" w:rsidRPr="00DB37E0" w:rsidRDefault="002E1D5C" w:rsidP="00167DED">
            <w:pPr>
              <w:pStyle w:val="TAC"/>
              <w:rPr>
                <w:rFonts w:cs="v5.0.0"/>
                <w:lang w:eastAsia="ja-JP"/>
              </w:rPr>
            </w:pPr>
            <w:r>
              <w:rPr>
                <w:rFonts w:eastAsia="?? ??" w:cs="v5.0.0" w:hint="eastAsia"/>
                <w:lang w:eastAsia="ja-JP"/>
              </w:rPr>
              <w:t>30kHz SCS: 2000</w:t>
            </w:r>
            <w:r w:rsidR="003512F0">
              <w:rPr>
                <w:rFonts w:eastAsia="?? ??" w:cs="v5.0.0" w:hint="eastAsia"/>
                <w:lang w:eastAsia="ja-JP"/>
              </w:rPr>
              <w:t>Hz</w:t>
            </w:r>
          </w:p>
        </w:tc>
      </w:tr>
    </w:tbl>
    <w:p w:rsidR="003512F0" w:rsidRDefault="003512F0" w:rsidP="003512F0">
      <w:pPr>
        <w:jc w:val="both"/>
        <w:rPr>
          <w:lang w:eastAsia="ja-JP"/>
        </w:rPr>
      </w:pPr>
    </w:p>
    <w:p w:rsidR="003512F0" w:rsidRPr="00DB37E0" w:rsidRDefault="003512F0" w:rsidP="003512F0">
      <w:pPr>
        <w:pStyle w:val="TH"/>
        <w:rPr>
          <w:lang w:eastAsia="ja-JP"/>
        </w:rPr>
      </w:pPr>
      <w:r w:rsidRPr="00DB37E0">
        <w:lastRenderedPageBreak/>
        <w:t xml:space="preserve">Table </w:t>
      </w:r>
      <w:r w:rsidR="00F67766">
        <w:rPr>
          <w:rFonts w:hint="eastAsia"/>
          <w:lang w:eastAsia="ja-JP"/>
        </w:rPr>
        <w:t>3</w:t>
      </w:r>
      <w:r w:rsidRPr="00DB37E0">
        <w:t>: Proposed parameters for</w:t>
      </w:r>
      <w:r>
        <w:t xml:space="preserve"> NR</w:t>
      </w:r>
      <w:r w:rsidRPr="00DB37E0">
        <w:t xml:space="preserve"> high speed train</w:t>
      </w:r>
      <w:r>
        <w:rPr>
          <w:rFonts w:hint="eastAsia"/>
          <w:lang w:eastAsia="ja-JP"/>
        </w:rPr>
        <w:t xml:space="preserve"> test</w:t>
      </w:r>
    </w:p>
    <w:tbl>
      <w:tblPr>
        <w:tblW w:w="5000" w:type="pct"/>
        <w:tblCellMar>
          <w:left w:w="0" w:type="dxa"/>
          <w:right w:w="0" w:type="dxa"/>
        </w:tblCellMar>
        <w:tblLook w:val="04A0" w:firstRow="1" w:lastRow="0" w:firstColumn="1" w:lastColumn="0" w:noHBand="0" w:noVBand="1"/>
      </w:tblPr>
      <w:tblGrid>
        <w:gridCol w:w="3436"/>
        <w:gridCol w:w="3190"/>
        <w:gridCol w:w="3231"/>
      </w:tblGrid>
      <w:tr w:rsidR="009916C2" w:rsidRPr="00BF62CD" w:rsidTr="00167DED">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01712B" w:rsidP="00167DED">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V</w:t>
            </w:r>
            <w:r w:rsidR="009916C2" w:rsidRPr="00BF62CD">
              <w:rPr>
                <w:rFonts w:ascii="Calibri" w:eastAsia="SimSun" w:hAnsi="Calibri"/>
                <w:b/>
                <w:bCs/>
                <w:color w:val="000000"/>
                <w:kern w:val="24"/>
                <w:lang w:eastAsia="ja-JP"/>
              </w:rPr>
              <w:t>alue</w:t>
            </w:r>
          </w:p>
        </w:tc>
      </w:tr>
      <w:tr w:rsidR="009916C2" w:rsidRPr="00BF62CD" w:rsidTr="00167DED">
        <w:trPr>
          <w:trHeight w:val="355"/>
        </w:trPr>
        <w:tc>
          <w:tcPr>
            <w:tcW w:w="1743" w:type="pct"/>
            <w:vMerge/>
            <w:tcBorders>
              <w:top w:val="single" w:sz="8" w:space="0" w:color="000000"/>
              <w:left w:val="single" w:sz="8" w:space="0" w:color="000000"/>
              <w:bottom w:val="single" w:sz="8" w:space="0" w:color="000000"/>
              <w:right w:val="single" w:sz="8" w:space="0" w:color="000000"/>
            </w:tcBorders>
            <w:vAlign w:val="center"/>
            <w:hideMark/>
          </w:tcPr>
          <w:p w:rsidR="009916C2" w:rsidRPr="00BF62CD" w:rsidRDefault="009916C2" w:rsidP="00167DED">
            <w:pPr>
              <w:spacing w:after="0"/>
              <w:rPr>
                <w:rFonts w:ascii="Arial" w:eastAsia="ＭＳ Ｐゴシック" w:hAnsi="Arial" w:cs="Arial"/>
                <w:lang w:val="en-US"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r>
      <w:tr w:rsidR="009916C2" w:rsidRPr="00BF62CD" w:rsidTr="003512F0">
        <w:trPr>
          <w:trHeight w:val="84"/>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Transform precoding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6475B9" w:rsidRDefault="009916C2" w:rsidP="00167DED">
            <w:pPr>
              <w:spacing w:after="0" w:line="256" w:lineRule="auto"/>
              <w:jc w:val="center"/>
              <w:rPr>
                <w:rFonts w:ascii="Arial" w:hAnsi="Arial" w:cs="Arial"/>
                <w:lang w:val="en-US" w:eastAsia="ja-JP"/>
              </w:rPr>
            </w:pPr>
            <w:r w:rsidRPr="006475B9">
              <w:rPr>
                <w:rFonts w:ascii="Calibri" w:hAnsi="Calibri" w:hint="eastAsia"/>
                <w:color w:val="000000"/>
                <w:kern w:val="24"/>
                <w:lang w:eastAsia="ja-JP"/>
              </w:rPr>
              <w:t>Enabled</w:t>
            </w:r>
          </w:p>
        </w:tc>
      </w:tr>
      <w:tr w:rsidR="009916C2" w:rsidRPr="00BF62CD" w:rsidTr="003512F0">
        <w:trPr>
          <w:trHeight w:val="118"/>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 xml:space="preserve">Number of </w:t>
            </w:r>
            <w:proofErr w:type="spellStart"/>
            <w:r w:rsidRPr="00BF62CD">
              <w:rPr>
                <w:rFonts w:ascii="Calibri" w:eastAsia="SimSun" w:hAnsi="Calibri"/>
                <w:color w:val="000000"/>
                <w:kern w:val="24"/>
                <w:lang w:eastAsia="ja-JP"/>
              </w:rPr>
              <w:t>Tx</w:t>
            </w:r>
            <w:proofErr w:type="spellEnd"/>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3512F0" w:rsidRDefault="009916C2" w:rsidP="003512F0">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6475B9" w:rsidRDefault="009916C2" w:rsidP="003512F0">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1</w:t>
            </w:r>
          </w:p>
        </w:tc>
      </w:tr>
      <w:tr w:rsidR="009916C2" w:rsidRPr="00BF62CD" w:rsidTr="003512F0">
        <w:trPr>
          <w:trHeight w:val="64"/>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3512F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3512F0">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w:t>
            </w:r>
          </w:p>
        </w:tc>
      </w:tr>
      <w:tr w:rsidR="009916C2" w:rsidRPr="00BF62CD" w:rsidTr="003512F0">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layers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tc>
      </w:tr>
      <w:tr w:rsidR="009916C2" w:rsidRPr="00BF62CD" w:rsidTr="003512F0">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Transmission scheme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r>
      <w:tr w:rsidR="009916C2" w:rsidRPr="00BF62CD" w:rsidTr="003512F0">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DMRS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1</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DMRS symbols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eastAsia="ＭＳ Ｐゴシック" w:hAnsi="Calibri"/>
                <w:color w:val="000000"/>
                <w:kern w:val="24"/>
                <w:lang w:val="en-US" w:eastAsia="ja-JP"/>
              </w:rPr>
            </w:pPr>
            <w:r>
              <w:rPr>
                <w:rFonts w:ascii="Calibri" w:eastAsia="ＭＳ Ｐゴシック" w:hAnsi="Calibri"/>
                <w:color w:val="000000"/>
                <w:kern w:val="24"/>
                <w:lang w:val="en-US" w:eastAsia="ja-JP"/>
              </w:rPr>
              <w:t xml:space="preserve">Option 1: </w:t>
            </w:r>
            <w:r w:rsidRPr="009916C2">
              <w:rPr>
                <w:rFonts w:ascii="Calibri" w:eastAsia="ＭＳ Ｐゴシック" w:hAnsi="Calibri"/>
                <w:color w:val="000000"/>
                <w:kern w:val="24"/>
                <w:lang w:val="en-US" w:eastAsia="ja-JP"/>
              </w:rPr>
              <w:t>DMRS 1+1, the position of FL DMRS l0= 3 for both 15kHz and 30kHz SCS</w:t>
            </w:r>
          </w:p>
          <w:p w:rsidR="009916C2" w:rsidRPr="009916C2" w:rsidRDefault="009916C2" w:rsidP="009916C2">
            <w:pPr>
              <w:spacing w:after="0" w:line="256" w:lineRule="auto"/>
              <w:jc w:val="center"/>
              <w:rPr>
                <w:rFonts w:ascii="Calibri" w:eastAsia="ＭＳ Ｐゴシック" w:hAnsi="Calibri"/>
                <w:color w:val="000000"/>
                <w:kern w:val="24"/>
                <w:lang w:val="en-US" w:eastAsia="ja-JP"/>
              </w:rPr>
            </w:pPr>
            <w:r>
              <w:rPr>
                <w:rFonts w:ascii="Calibri" w:eastAsia="ＭＳ Ｐゴシック" w:hAnsi="Calibri"/>
                <w:color w:val="000000"/>
                <w:kern w:val="24"/>
                <w:lang w:val="en-US" w:eastAsia="ja-JP"/>
              </w:rPr>
              <w:t xml:space="preserve">Option 2: DMRS 1+1+1 for </w:t>
            </w:r>
            <w:r w:rsidRPr="009916C2">
              <w:rPr>
                <w:rFonts w:ascii="Calibri" w:eastAsia="ＭＳ Ｐゴシック" w:hAnsi="Calibri"/>
                <w:color w:val="000000"/>
                <w:kern w:val="24"/>
                <w:lang w:val="en-US" w:eastAsia="ja-JP"/>
              </w:rPr>
              <w:t>15kHz and</w:t>
            </w:r>
            <w:r>
              <w:rPr>
                <w:rFonts w:ascii="Calibri" w:eastAsia="ＭＳ Ｐゴシック" w:hAnsi="Calibri"/>
                <w:color w:val="000000"/>
                <w:kern w:val="24"/>
                <w:lang w:val="en-US" w:eastAsia="ja-JP"/>
              </w:rPr>
              <w:t xml:space="preserve"> 30kHz SCS</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eastAsia="ＭＳ Ｐゴシック" w:hAnsi="Calibri"/>
                <w:color w:val="000000"/>
                <w:kern w:val="24"/>
                <w:lang w:val="en-US" w:eastAsia="ja-JP"/>
              </w:rPr>
            </w:pPr>
            <w:r>
              <w:rPr>
                <w:rFonts w:ascii="Calibri" w:eastAsia="ＭＳ Ｐゴシック" w:hAnsi="Calibri"/>
                <w:color w:val="000000"/>
                <w:kern w:val="24"/>
                <w:lang w:val="en-US" w:eastAsia="ja-JP"/>
              </w:rPr>
              <w:t xml:space="preserve">Option 1: </w:t>
            </w:r>
            <w:r w:rsidRPr="009916C2">
              <w:rPr>
                <w:rFonts w:ascii="Calibri" w:eastAsia="ＭＳ Ｐゴシック" w:hAnsi="Calibri"/>
                <w:color w:val="000000"/>
                <w:kern w:val="24"/>
                <w:lang w:val="en-US" w:eastAsia="ja-JP"/>
              </w:rPr>
              <w:t>DMRS 1+1, the position of FL DMRS l0= 3 for both 15kHz and 30kHz SCS</w:t>
            </w:r>
          </w:p>
          <w:p w:rsidR="009916C2" w:rsidRPr="00BF62CD" w:rsidRDefault="009916C2" w:rsidP="009916C2">
            <w:pPr>
              <w:spacing w:after="0" w:line="256" w:lineRule="auto"/>
              <w:jc w:val="center"/>
              <w:rPr>
                <w:rFonts w:ascii="Arial" w:eastAsia="ＭＳ Ｐゴシック" w:hAnsi="Arial" w:cs="Arial"/>
                <w:lang w:val="en-US" w:eastAsia="ja-JP"/>
              </w:rPr>
            </w:pPr>
            <w:r>
              <w:rPr>
                <w:rFonts w:ascii="Calibri" w:eastAsia="ＭＳ Ｐゴシック" w:hAnsi="Calibri"/>
                <w:color w:val="000000"/>
                <w:kern w:val="24"/>
                <w:lang w:val="en-US" w:eastAsia="ja-JP"/>
              </w:rPr>
              <w:t xml:space="preserve">Option 2: DMRS 1+1+1 for </w:t>
            </w:r>
            <w:r w:rsidRPr="009916C2">
              <w:rPr>
                <w:rFonts w:ascii="Calibri" w:eastAsia="ＭＳ Ｐゴシック" w:hAnsi="Calibri"/>
                <w:color w:val="000000"/>
                <w:kern w:val="24"/>
                <w:lang w:val="en-US" w:eastAsia="ja-JP"/>
              </w:rPr>
              <w:t>15kHz and</w:t>
            </w:r>
            <w:r>
              <w:rPr>
                <w:rFonts w:ascii="Calibri" w:eastAsia="ＭＳ Ｐゴシック" w:hAnsi="Calibri"/>
                <w:color w:val="000000"/>
                <w:kern w:val="24"/>
                <w:lang w:val="en-US" w:eastAsia="ja-JP"/>
              </w:rPr>
              <w:t xml:space="preserve"> 30kHz SCS</w:t>
            </w:r>
          </w:p>
        </w:tc>
      </w:tr>
      <w:tr w:rsidR="009916C2" w:rsidRPr="00BF62CD" w:rsidTr="003512F0">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symbols length</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r>
      <w:tr w:rsidR="009916C2" w:rsidRPr="00BF62CD" w:rsidTr="003512F0">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start symbol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Time domain resource allocation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A</w:t>
            </w:r>
          </w:p>
        </w:tc>
      </w:tr>
      <w:tr w:rsidR="009916C2" w:rsidRPr="00BF62CD" w:rsidTr="00167DED">
        <w:trPr>
          <w:trHeight w:val="420"/>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Frequency domain resource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Full applicable test bandwidth</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6475B9" w:rsidRDefault="009916C2" w:rsidP="00167DED">
            <w:pPr>
              <w:spacing w:after="0" w:line="256" w:lineRule="auto"/>
              <w:jc w:val="center"/>
              <w:rPr>
                <w:rFonts w:ascii="Calibri" w:hAnsi="Calibri" w:cs="Calibri"/>
                <w:color w:val="000000"/>
                <w:kern w:val="24"/>
                <w:lang w:val="en-US" w:eastAsia="ja-JP"/>
              </w:rPr>
            </w:pPr>
            <w:r w:rsidRPr="00BF62CD">
              <w:rPr>
                <w:rFonts w:ascii="Calibri" w:eastAsia="SimSun" w:hAnsi="Calibri" w:cs="Calibri"/>
                <w:color w:val="000000"/>
                <w:kern w:val="24"/>
                <w:lang w:eastAsia="ja-JP"/>
              </w:rPr>
              <w:t>15kHz: 25 PRB; 30kHz: 24 PRB (middle of test BW)</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MCS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Carrier frequency (GHz)</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Default="009916C2" w:rsidP="00167DED">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6475B9">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6475B9">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rsidR="009916C2" w:rsidRPr="00BF62CD" w:rsidRDefault="009916C2" w:rsidP="00167DED">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Default="009916C2" w:rsidP="00167DED">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BF62CD">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BF62CD">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rsidR="009916C2" w:rsidRPr="00BF62CD" w:rsidRDefault="009916C2" w:rsidP="00167DED">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r>
      <w:tr w:rsidR="009916C2" w:rsidRPr="00BF62CD" w:rsidTr="003512F0">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9916C2" w:rsidRDefault="009916C2" w:rsidP="009916C2">
            <w:pPr>
              <w:spacing w:after="0" w:line="256" w:lineRule="auto"/>
              <w:jc w:val="center"/>
              <w:rPr>
                <w:rFonts w:ascii="Calibri" w:hAnsi="Calibri"/>
                <w:color w:val="000000"/>
                <w:kern w:val="24"/>
                <w:lang w:val="en-US" w:eastAsia="ja-JP"/>
              </w:rPr>
            </w:pPr>
            <w:r w:rsidRPr="009916C2">
              <w:rPr>
                <w:rFonts w:ascii="Calibri" w:hAnsi="Calibri"/>
                <w:color w:val="000000"/>
                <w:kern w:val="24"/>
                <w:lang w:val="en-US" w:eastAsia="ja-JP"/>
              </w:rPr>
              <w:t>Scenario 3 with AWGN</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6475B9" w:rsidRDefault="009916C2" w:rsidP="009916C2">
            <w:pPr>
              <w:spacing w:after="0" w:line="256" w:lineRule="auto"/>
              <w:jc w:val="center"/>
              <w:rPr>
                <w:rFonts w:ascii="Arial" w:hAnsi="Arial" w:cs="Arial"/>
                <w:lang w:val="en-US" w:eastAsia="ja-JP"/>
              </w:rPr>
            </w:pPr>
            <w:r w:rsidRPr="009916C2">
              <w:rPr>
                <w:rFonts w:ascii="Calibri" w:hAnsi="Calibri"/>
                <w:color w:val="000000"/>
                <w:kern w:val="24"/>
                <w:lang w:val="en-US" w:eastAsia="ja-JP"/>
              </w:rPr>
              <w:t>Scenario 3 with AWGN</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SCS and BW</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6475B9" w:rsidRDefault="009916C2" w:rsidP="00167DED">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 xml:space="preserve">15kHz: 5MHz, 10MHz, 20MHz; </w:t>
            </w:r>
          </w:p>
          <w:p w:rsidR="009916C2" w:rsidRPr="006475B9" w:rsidRDefault="009916C2" w:rsidP="00167DED">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30kHz: 10MHz, 20MHz, 40MHz, 100MHz</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PTRS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Timing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Frequency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9916C2" w:rsidRPr="00BF62CD" w:rsidTr="009916C2">
        <w:trPr>
          <w:trHeight w:val="146"/>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r>
      <w:tr w:rsidR="009916C2" w:rsidRPr="00BF62CD" w:rsidTr="00167DED">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 xml:space="preserve">Number of HARQ transmissions </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916C2" w:rsidRPr="00BF62CD" w:rsidRDefault="009916C2" w:rsidP="00167DED">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r>
      <w:tr w:rsidR="009916C2" w:rsidRPr="00BF62CD" w:rsidTr="00167DED">
        <w:trPr>
          <w:trHeight w:val="2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83" w:lineRule="atLeast"/>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916C2" w:rsidRPr="00BF62CD" w:rsidRDefault="009916C2" w:rsidP="00167DED">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9916C2" w:rsidRPr="00BF62CD" w:rsidRDefault="009916C2" w:rsidP="00167DED">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r>
    </w:tbl>
    <w:p w:rsidR="009916C2" w:rsidRDefault="009916C2" w:rsidP="009916C2">
      <w:pPr>
        <w:rPr>
          <w:lang w:eastAsia="ja-JP"/>
        </w:rPr>
      </w:pPr>
    </w:p>
    <w:p w:rsidR="00741C5D" w:rsidRPr="00741C5D" w:rsidRDefault="00741C5D" w:rsidP="00741C5D">
      <w:pPr>
        <w:rPr>
          <w:lang w:eastAsia="ja-JP"/>
        </w:rPr>
      </w:pPr>
      <w:r w:rsidRPr="00741C5D">
        <w:rPr>
          <w:lang w:eastAsia="ja-JP"/>
        </w:rPr>
        <w:t xml:space="preserve">For </w:t>
      </w:r>
      <w:r>
        <w:rPr>
          <w:lang w:eastAsia="ja-JP"/>
        </w:rPr>
        <w:t>introduction of NR HST, we provide draft CRs to capture in TS 38.104, TS 38.141-1 and TS 38.141-2.</w:t>
      </w:r>
    </w:p>
    <w:p w:rsidR="00741C5D" w:rsidRPr="00741C5D" w:rsidRDefault="00741C5D" w:rsidP="00741C5D">
      <w:pPr>
        <w:rPr>
          <w:b/>
          <w:lang w:eastAsia="ja-JP"/>
        </w:rPr>
      </w:pPr>
      <w:r w:rsidRPr="00741C5D">
        <w:rPr>
          <w:rFonts w:hint="eastAsia"/>
          <w:b/>
          <w:lang w:eastAsia="ja-JP"/>
        </w:rPr>
        <w:t>Proposal 3</w:t>
      </w:r>
      <w:r w:rsidRPr="00741C5D">
        <w:rPr>
          <w:b/>
          <w:lang w:eastAsia="ja-JP"/>
        </w:rPr>
        <w:t>: Agree on draft CRs to introduce NR HST to BS demodulation</w:t>
      </w:r>
      <w:r>
        <w:rPr>
          <w:b/>
          <w:lang w:eastAsia="ja-JP"/>
        </w:rPr>
        <w:t>.</w:t>
      </w:r>
    </w:p>
    <w:p w:rsidR="00741C5D" w:rsidRPr="00741C5D" w:rsidRDefault="00741C5D" w:rsidP="009916C2">
      <w:pPr>
        <w:rPr>
          <w:lang w:eastAsia="ja-JP"/>
        </w:rPr>
      </w:pPr>
    </w:p>
    <w:p w:rsidR="00A33BED" w:rsidRPr="00A33BED" w:rsidRDefault="00A33BED" w:rsidP="00A33BED">
      <w:pPr>
        <w:pStyle w:val="1"/>
      </w:pPr>
      <w:r>
        <w:t>3.</w:t>
      </w:r>
      <w:r>
        <w:tab/>
        <w:t>Conclusion</w:t>
      </w:r>
    </w:p>
    <w:p w:rsidR="00A33BED" w:rsidRDefault="00A33BED" w:rsidP="00A33BED">
      <w:pPr>
        <w:jc w:val="both"/>
        <w:rPr>
          <w:lang w:eastAsia="ja-JP"/>
        </w:rPr>
      </w:pPr>
      <w:r>
        <w:rPr>
          <w:lang w:eastAsia="ja-JP"/>
        </w:rPr>
        <w:t xml:space="preserve">In this contribution, we provide </w:t>
      </w:r>
      <w:r w:rsidR="00FF711A">
        <w:rPr>
          <w:rFonts w:hint="eastAsia"/>
          <w:lang w:eastAsia="ja-JP"/>
        </w:rPr>
        <w:t xml:space="preserve">parameters for </w:t>
      </w:r>
      <w:r w:rsidR="00FF711A">
        <w:rPr>
          <w:lang w:eastAsia="ja-JP"/>
        </w:rPr>
        <w:t>PUSCH</w:t>
      </w:r>
      <w:r w:rsidR="00FF711A">
        <w:rPr>
          <w:rFonts w:hint="eastAsia"/>
          <w:lang w:eastAsia="ja-JP"/>
        </w:rPr>
        <w:t xml:space="preserve"> under high speed scenarios</w:t>
      </w:r>
      <w:r>
        <w:rPr>
          <w:lang w:eastAsia="ja-JP"/>
        </w:rPr>
        <w:t xml:space="preserve">. The following </w:t>
      </w:r>
      <w:r w:rsidR="00EE7EF1">
        <w:rPr>
          <w:lang w:eastAsia="ja-JP"/>
        </w:rPr>
        <w:t xml:space="preserve">observations and </w:t>
      </w:r>
      <w:r>
        <w:rPr>
          <w:lang w:eastAsia="ja-JP"/>
        </w:rPr>
        <w:t>proposals are obtained.</w:t>
      </w:r>
    </w:p>
    <w:p w:rsidR="00EE7EF1" w:rsidRPr="008E5E7E" w:rsidRDefault="00EE7EF1" w:rsidP="00EE7EF1">
      <w:pPr>
        <w:jc w:val="both"/>
        <w:rPr>
          <w:lang w:eastAsia="ja-JP"/>
        </w:rPr>
      </w:pPr>
      <w:r w:rsidRPr="008E5E7E">
        <w:rPr>
          <w:b/>
          <w:lang w:eastAsia="ja-JP"/>
        </w:rPr>
        <w:t>Observation 1: If single tap HST tests for BS demodulation are not introduced in Rel.15, it means that NR Rel.15 does not support HST scenario even though a single tap HST is a mandatory feature without UE capability signalling.</w:t>
      </w:r>
    </w:p>
    <w:p w:rsidR="00EE7EF1" w:rsidRPr="008E5E7E" w:rsidRDefault="00EE7EF1" w:rsidP="00EE7EF1">
      <w:pPr>
        <w:rPr>
          <w:b/>
          <w:lang w:eastAsia="ja-JP"/>
        </w:rPr>
      </w:pPr>
      <w:r w:rsidRPr="008E5E7E">
        <w:rPr>
          <w:b/>
          <w:lang w:eastAsia="ja-JP"/>
        </w:rPr>
        <w:lastRenderedPageBreak/>
        <w:t>Observation 2: Even if continue discussion on HST in TEI15, there is no impact to existing BSs since the single tap HST tests are optional in BS demodulation.</w:t>
      </w:r>
    </w:p>
    <w:p w:rsidR="00EE7EF1" w:rsidRPr="008E5E7E" w:rsidRDefault="00EE7EF1" w:rsidP="00EE7EF1">
      <w:pPr>
        <w:rPr>
          <w:b/>
          <w:lang w:eastAsia="ja-JP"/>
        </w:rPr>
      </w:pPr>
      <w:r w:rsidRPr="008E5E7E">
        <w:rPr>
          <w:b/>
          <w:lang w:eastAsia="ja-JP"/>
        </w:rPr>
        <w:t>Proposal 1: Introduce NR HST requirements including PUSCH and PRACH in Rel.15.</w:t>
      </w:r>
    </w:p>
    <w:p w:rsidR="003B575B" w:rsidRPr="008E5E7E" w:rsidRDefault="003B575B" w:rsidP="003B575B">
      <w:pPr>
        <w:jc w:val="both"/>
        <w:rPr>
          <w:b/>
          <w:lang w:eastAsia="ja-JP"/>
        </w:rPr>
      </w:pPr>
      <w:r w:rsidRPr="008E5E7E">
        <w:rPr>
          <w:rFonts w:hint="eastAsia"/>
          <w:b/>
          <w:lang w:eastAsia="ja-JP"/>
        </w:rPr>
        <w:t xml:space="preserve">Proposal </w:t>
      </w:r>
      <w:r w:rsidRPr="008E5E7E">
        <w:rPr>
          <w:b/>
          <w:lang w:eastAsia="ja-JP"/>
        </w:rPr>
        <w:t>2</w:t>
      </w:r>
      <w:r w:rsidRPr="008E5E7E">
        <w:rPr>
          <w:rFonts w:hint="eastAsia"/>
          <w:b/>
          <w:lang w:eastAsia="ja-JP"/>
        </w:rPr>
        <w:t xml:space="preserve">: Define parameters for NR HST as </w:t>
      </w:r>
      <w:r w:rsidRPr="008E5E7E">
        <w:rPr>
          <w:b/>
          <w:lang w:eastAsia="ja-JP"/>
        </w:rPr>
        <w:t>follows:</w:t>
      </w:r>
    </w:p>
    <w:p w:rsidR="003B575B" w:rsidRPr="00DB37E0" w:rsidRDefault="003B575B" w:rsidP="003B575B">
      <w:pPr>
        <w:pStyle w:val="TH"/>
        <w:rPr>
          <w:lang w:eastAsia="ja-JP"/>
        </w:rPr>
      </w:pPr>
      <w:r w:rsidRPr="00DB37E0">
        <w:t xml:space="preserve">Table </w:t>
      </w:r>
      <w:r>
        <w:rPr>
          <w:rFonts w:hint="eastAsia"/>
          <w:lang w:eastAsia="ja-JP"/>
        </w:rPr>
        <w:t>2</w:t>
      </w:r>
      <w:r w:rsidRPr="00DB37E0">
        <w:t>: Proposed parameters for</w:t>
      </w:r>
      <w:r>
        <w:t xml:space="preserve"> NR</w:t>
      </w:r>
      <w:r w:rsidRPr="00DB37E0">
        <w:t xml:space="preserve"> high speed train</w:t>
      </w:r>
      <w:r>
        <w:rPr>
          <w:rFonts w:hint="eastAsia"/>
          <w:lang w:eastAsia="ja-JP"/>
        </w:rPr>
        <w:t xml:space="preserve">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7"/>
        <w:gridCol w:w="2129"/>
      </w:tblGrid>
      <w:tr w:rsidR="003B575B" w:rsidRPr="00DB37E0" w:rsidTr="00953386">
        <w:trPr>
          <w:trHeight w:val="40"/>
          <w:jc w:val="center"/>
        </w:trPr>
        <w:tc>
          <w:tcPr>
            <w:tcW w:w="1137" w:type="dxa"/>
            <w:vMerge w:val="restart"/>
          </w:tcPr>
          <w:p w:rsidR="003B575B" w:rsidRPr="00DB37E0" w:rsidRDefault="003B575B" w:rsidP="00953386">
            <w:pPr>
              <w:pStyle w:val="TAH"/>
              <w:rPr>
                <w:rFonts w:cs="v5.0.0"/>
              </w:rPr>
            </w:pPr>
            <w:r w:rsidRPr="00DB37E0">
              <w:rPr>
                <w:rFonts w:cs="v5.0.0"/>
              </w:rPr>
              <w:t xml:space="preserve"> Parameter</w:t>
            </w:r>
          </w:p>
        </w:tc>
        <w:tc>
          <w:tcPr>
            <w:tcW w:w="2129" w:type="dxa"/>
          </w:tcPr>
          <w:p w:rsidR="003B575B" w:rsidRPr="00DB37E0" w:rsidRDefault="003B575B" w:rsidP="00953386">
            <w:pPr>
              <w:pStyle w:val="TAH"/>
              <w:rPr>
                <w:rFonts w:cs="v5.0.0"/>
              </w:rPr>
            </w:pPr>
            <w:r w:rsidRPr="00DB37E0">
              <w:rPr>
                <w:rFonts w:cs="v5.0.0"/>
              </w:rPr>
              <w:t>Value</w:t>
            </w:r>
          </w:p>
        </w:tc>
      </w:tr>
      <w:tr w:rsidR="003B575B" w:rsidRPr="00DB37E0" w:rsidTr="00953386">
        <w:trPr>
          <w:trHeight w:val="40"/>
          <w:jc w:val="center"/>
        </w:trPr>
        <w:tc>
          <w:tcPr>
            <w:tcW w:w="1137" w:type="dxa"/>
            <w:vMerge/>
          </w:tcPr>
          <w:p w:rsidR="003B575B" w:rsidRPr="00DB37E0" w:rsidRDefault="003B575B" w:rsidP="00953386">
            <w:pPr>
              <w:pStyle w:val="TAH"/>
              <w:rPr>
                <w:rFonts w:cs="v5.0.0"/>
              </w:rPr>
            </w:pPr>
          </w:p>
        </w:tc>
        <w:tc>
          <w:tcPr>
            <w:tcW w:w="2129" w:type="dxa"/>
          </w:tcPr>
          <w:p w:rsidR="003B575B" w:rsidRPr="00DB37E0" w:rsidRDefault="003B575B" w:rsidP="00953386">
            <w:pPr>
              <w:pStyle w:val="TAH"/>
              <w:rPr>
                <w:rFonts w:cs="v5.0.0"/>
              </w:rPr>
            </w:pPr>
            <w:r>
              <w:rPr>
                <w:rFonts w:cs="v5.0.0"/>
              </w:rPr>
              <w:t>Scenario 3</w:t>
            </w:r>
          </w:p>
        </w:tc>
      </w:tr>
      <w:tr w:rsidR="003B575B" w:rsidRPr="00DB37E0" w:rsidTr="00953386">
        <w:trPr>
          <w:trHeight w:val="138"/>
          <w:jc w:val="center"/>
        </w:trPr>
        <w:tc>
          <w:tcPr>
            <w:tcW w:w="1137" w:type="dxa"/>
          </w:tcPr>
          <w:p w:rsidR="003B575B" w:rsidRPr="00DB37E0" w:rsidRDefault="003B575B" w:rsidP="00953386">
            <w:pPr>
              <w:pStyle w:val="TAC"/>
              <w:rPr>
                <w:rFonts w:cs="v5.0.0"/>
              </w:rPr>
            </w:pPr>
            <w:r>
              <w:rPr>
                <w:rFonts w:cs="Arial"/>
                <w:position w:val="-10"/>
                <w:sz w:val="20"/>
              </w:rPr>
              <w:pict>
                <v:shape id="_x0000_i1038" type="#_x0000_t75" style="width:15.05pt;height:21.3pt">
                  <v:imagedata r:id="rId9" o:title=""/>
                </v:shape>
              </w:pict>
            </w:r>
          </w:p>
        </w:tc>
        <w:tc>
          <w:tcPr>
            <w:tcW w:w="2129" w:type="dxa"/>
          </w:tcPr>
          <w:p w:rsidR="003B575B" w:rsidRPr="005B4845" w:rsidRDefault="003B575B" w:rsidP="00953386">
            <w:pPr>
              <w:pStyle w:val="TAC"/>
              <w:rPr>
                <w:rFonts w:cs="v5.0.0"/>
              </w:rPr>
            </w:pPr>
            <w:r w:rsidRPr="005B4845">
              <w:rPr>
                <w:rFonts w:eastAsia="?? ??" w:cs="v5.0.0"/>
              </w:rPr>
              <w:t>300 m</w:t>
            </w:r>
          </w:p>
        </w:tc>
      </w:tr>
      <w:tr w:rsidR="003B575B" w:rsidRPr="00DB37E0" w:rsidTr="00953386">
        <w:trPr>
          <w:trHeight w:val="390"/>
          <w:jc w:val="center"/>
        </w:trPr>
        <w:tc>
          <w:tcPr>
            <w:tcW w:w="1137" w:type="dxa"/>
          </w:tcPr>
          <w:p w:rsidR="003B575B" w:rsidRPr="00DB37E0" w:rsidRDefault="003B575B" w:rsidP="00953386">
            <w:pPr>
              <w:pStyle w:val="TAC"/>
              <w:rPr>
                <w:rFonts w:cs="Arial"/>
              </w:rPr>
            </w:pPr>
            <w:r>
              <w:rPr>
                <w:rFonts w:cs="Arial"/>
                <w:position w:val="-10"/>
                <w:sz w:val="20"/>
              </w:rPr>
              <w:pict>
                <v:shape id="_x0000_i1039" type="#_x0000_t75" style="width:28.8pt;height:15.05pt">
                  <v:imagedata r:id="rId10" o:title=""/>
                </v:shape>
              </w:pict>
            </w:r>
          </w:p>
        </w:tc>
        <w:tc>
          <w:tcPr>
            <w:tcW w:w="2129" w:type="dxa"/>
            <w:vAlign w:val="center"/>
          </w:tcPr>
          <w:p w:rsidR="003B575B" w:rsidRPr="005B4845" w:rsidRDefault="003B575B" w:rsidP="00953386">
            <w:pPr>
              <w:pStyle w:val="TAC"/>
              <w:rPr>
                <w:rFonts w:cs="Arial"/>
              </w:rPr>
            </w:pPr>
            <w:r w:rsidRPr="005B4845">
              <w:rPr>
                <w:rFonts w:eastAsia="?? ??" w:cs="v5.0.0"/>
              </w:rPr>
              <w:t>2 m</w:t>
            </w:r>
          </w:p>
        </w:tc>
      </w:tr>
      <w:tr w:rsidR="003B575B" w:rsidRPr="00DB37E0" w:rsidTr="00953386">
        <w:trPr>
          <w:trHeight w:val="157"/>
          <w:jc w:val="center"/>
        </w:trPr>
        <w:tc>
          <w:tcPr>
            <w:tcW w:w="1137" w:type="dxa"/>
          </w:tcPr>
          <w:p w:rsidR="003B575B" w:rsidRPr="00DB37E0" w:rsidRDefault="003B575B" w:rsidP="00953386">
            <w:pPr>
              <w:pStyle w:val="TAC"/>
              <w:rPr>
                <w:rFonts w:cs="v5.0.0"/>
              </w:rPr>
            </w:pPr>
            <w:r>
              <w:rPr>
                <w:rFonts w:cs="Arial"/>
                <w:snapToGrid w:val="0"/>
                <w:position w:val="-6"/>
                <w:szCs w:val="21"/>
              </w:rPr>
              <w:pict>
                <v:shape id="_x0000_i1040" type="#_x0000_t75" style="width:6.9pt;height:6.9pt">
                  <v:imagedata r:id="rId11" o:title=""/>
                </v:shape>
              </w:pict>
            </w:r>
          </w:p>
        </w:tc>
        <w:tc>
          <w:tcPr>
            <w:tcW w:w="2129" w:type="dxa"/>
            <w:vAlign w:val="center"/>
          </w:tcPr>
          <w:p w:rsidR="003B575B" w:rsidRPr="00DB37E0" w:rsidRDefault="003B575B" w:rsidP="00953386">
            <w:pPr>
              <w:pStyle w:val="TAC"/>
              <w:rPr>
                <w:rFonts w:cs="v5.0.0"/>
              </w:rPr>
            </w:pPr>
            <w:r>
              <w:rPr>
                <w:rFonts w:eastAsia="?? ??" w:cs="v5.0.0"/>
              </w:rPr>
              <w:t>300</w:t>
            </w:r>
            <w:r w:rsidRPr="00DB37E0">
              <w:rPr>
                <w:rFonts w:eastAsia="?? ??" w:cs="v5.0.0"/>
              </w:rPr>
              <w:t xml:space="preserve"> km/h</w:t>
            </w:r>
          </w:p>
        </w:tc>
      </w:tr>
      <w:tr w:rsidR="003B575B" w:rsidRPr="00DB37E0" w:rsidTr="00953386">
        <w:trPr>
          <w:trHeight w:val="40"/>
          <w:jc w:val="center"/>
        </w:trPr>
        <w:tc>
          <w:tcPr>
            <w:tcW w:w="1137" w:type="dxa"/>
          </w:tcPr>
          <w:p w:rsidR="003B575B" w:rsidRPr="00DB37E0" w:rsidRDefault="003B575B" w:rsidP="00953386">
            <w:pPr>
              <w:pStyle w:val="TAC"/>
              <w:rPr>
                <w:rFonts w:ascii="Symbol" w:hAnsi="Symbol" w:cs="v5.0.0"/>
              </w:rPr>
            </w:pPr>
            <w:r>
              <w:rPr>
                <w:rFonts w:cs="Arial"/>
                <w:snapToGrid w:val="0"/>
                <w:position w:val="-10"/>
                <w:szCs w:val="21"/>
              </w:rPr>
              <w:pict>
                <v:shape id="_x0000_i1041" type="#_x0000_t75" style="width:15.05pt;height:15.05pt">
                  <v:imagedata r:id="rId12" o:title=""/>
                </v:shape>
              </w:pict>
            </w:r>
          </w:p>
        </w:tc>
        <w:tc>
          <w:tcPr>
            <w:tcW w:w="2129" w:type="dxa"/>
            <w:vAlign w:val="center"/>
          </w:tcPr>
          <w:p w:rsidR="003B575B" w:rsidRDefault="003B575B" w:rsidP="00953386">
            <w:pPr>
              <w:pStyle w:val="TAC"/>
              <w:rPr>
                <w:rFonts w:eastAsia="?? ??" w:cs="v5.0.0"/>
                <w:lang w:eastAsia="ja-JP"/>
              </w:rPr>
            </w:pPr>
            <w:r>
              <w:rPr>
                <w:rFonts w:eastAsia="?? ??" w:cs="v5.0.0" w:hint="eastAsia"/>
                <w:lang w:eastAsia="ja-JP"/>
              </w:rPr>
              <w:t>15kHz SCS: 1150Hz</w:t>
            </w:r>
          </w:p>
          <w:p w:rsidR="003B575B" w:rsidRPr="00DB37E0" w:rsidRDefault="003B575B" w:rsidP="00953386">
            <w:pPr>
              <w:pStyle w:val="TAC"/>
              <w:rPr>
                <w:rFonts w:cs="v5.0.0"/>
                <w:lang w:eastAsia="ja-JP"/>
              </w:rPr>
            </w:pPr>
            <w:r>
              <w:rPr>
                <w:rFonts w:eastAsia="?? ??" w:cs="v5.0.0" w:hint="eastAsia"/>
                <w:lang w:eastAsia="ja-JP"/>
              </w:rPr>
              <w:t>30kHz SCS: 2000Hz</w:t>
            </w:r>
          </w:p>
        </w:tc>
      </w:tr>
    </w:tbl>
    <w:p w:rsidR="003B575B" w:rsidRDefault="003B575B" w:rsidP="003B575B">
      <w:pPr>
        <w:jc w:val="both"/>
        <w:rPr>
          <w:lang w:eastAsia="ja-JP"/>
        </w:rPr>
      </w:pPr>
    </w:p>
    <w:p w:rsidR="00EE7EF1" w:rsidRPr="00DB37E0" w:rsidRDefault="00EE7EF1" w:rsidP="00EE7EF1">
      <w:pPr>
        <w:pStyle w:val="TH"/>
        <w:rPr>
          <w:lang w:eastAsia="ja-JP"/>
        </w:rPr>
      </w:pPr>
      <w:r w:rsidRPr="00DB37E0">
        <w:t xml:space="preserve">Table </w:t>
      </w:r>
      <w:r w:rsidR="00F67766">
        <w:rPr>
          <w:rFonts w:hint="eastAsia"/>
          <w:lang w:eastAsia="ja-JP"/>
        </w:rPr>
        <w:t>3</w:t>
      </w:r>
      <w:r w:rsidRPr="00DB37E0">
        <w:t>: Proposed parameters for</w:t>
      </w:r>
      <w:r>
        <w:t xml:space="preserve"> NR</w:t>
      </w:r>
      <w:r w:rsidRPr="00DB37E0">
        <w:t xml:space="preserve"> high speed train</w:t>
      </w:r>
      <w:r>
        <w:rPr>
          <w:rFonts w:hint="eastAsia"/>
          <w:lang w:eastAsia="ja-JP"/>
        </w:rPr>
        <w:t xml:space="preserve"> test</w:t>
      </w:r>
    </w:p>
    <w:tbl>
      <w:tblPr>
        <w:tblW w:w="5000" w:type="pct"/>
        <w:tblCellMar>
          <w:left w:w="0" w:type="dxa"/>
          <w:right w:w="0" w:type="dxa"/>
        </w:tblCellMar>
        <w:tblLook w:val="04A0" w:firstRow="1" w:lastRow="0" w:firstColumn="1" w:lastColumn="0" w:noHBand="0" w:noVBand="1"/>
      </w:tblPr>
      <w:tblGrid>
        <w:gridCol w:w="3436"/>
        <w:gridCol w:w="3190"/>
        <w:gridCol w:w="3231"/>
      </w:tblGrid>
      <w:tr w:rsidR="00EE7EF1" w:rsidRPr="00BF62CD" w:rsidTr="007D2CBF">
        <w:trPr>
          <w:trHeight w:val="355"/>
        </w:trPr>
        <w:tc>
          <w:tcPr>
            <w:tcW w:w="1743"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Parameter</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Value</w:t>
            </w:r>
          </w:p>
        </w:tc>
      </w:tr>
      <w:tr w:rsidR="00EE7EF1" w:rsidRPr="00BF62CD" w:rsidTr="007D2CBF">
        <w:trPr>
          <w:trHeight w:val="355"/>
        </w:trPr>
        <w:tc>
          <w:tcPr>
            <w:tcW w:w="1743" w:type="pct"/>
            <w:vMerge/>
            <w:tcBorders>
              <w:top w:val="single" w:sz="8" w:space="0" w:color="000000"/>
              <w:left w:val="single" w:sz="8" w:space="0" w:color="000000"/>
              <w:bottom w:val="single" w:sz="8" w:space="0" w:color="000000"/>
              <w:right w:val="single" w:sz="8" w:space="0" w:color="000000"/>
            </w:tcBorders>
            <w:vAlign w:val="center"/>
            <w:hideMark/>
          </w:tcPr>
          <w:p w:rsidR="00EE7EF1" w:rsidRPr="00BF62CD" w:rsidRDefault="00EE7EF1" w:rsidP="007D2CBF">
            <w:pPr>
              <w:spacing w:after="0"/>
              <w:rPr>
                <w:rFonts w:ascii="Arial" w:eastAsia="ＭＳ Ｐゴシック" w:hAnsi="Arial" w:cs="Arial"/>
                <w:lang w:val="en-US" w:eastAsia="ja-JP"/>
              </w:rPr>
            </w:pP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b/>
                <w:bCs/>
                <w:color w:val="000000"/>
                <w:kern w:val="24"/>
                <w:lang w:eastAsia="ja-JP"/>
              </w:rPr>
              <w:t>FR1</w:t>
            </w:r>
          </w:p>
        </w:tc>
      </w:tr>
      <w:tr w:rsidR="00EE7EF1" w:rsidRPr="00BF62CD" w:rsidTr="007D2CBF">
        <w:trPr>
          <w:trHeight w:val="84"/>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Transform precoding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6475B9" w:rsidRDefault="00EE7EF1" w:rsidP="007D2CBF">
            <w:pPr>
              <w:spacing w:after="0" w:line="256" w:lineRule="auto"/>
              <w:jc w:val="center"/>
              <w:rPr>
                <w:rFonts w:ascii="Arial" w:hAnsi="Arial" w:cs="Arial"/>
                <w:lang w:val="en-US" w:eastAsia="ja-JP"/>
              </w:rPr>
            </w:pPr>
            <w:r w:rsidRPr="006475B9">
              <w:rPr>
                <w:rFonts w:ascii="Calibri" w:hAnsi="Calibri" w:hint="eastAsia"/>
                <w:color w:val="000000"/>
                <w:kern w:val="24"/>
                <w:lang w:eastAsia="ja-JP"/>
              </w:rPr>
              <w:t>Enabled</w:t>
            </w:r>
          </w:p>
        </w:tc>
      </w:tr>
      <w:tr w:rsidR="00EE7EF1" w:rsidRPr="00BF62CD" w:rsidTr="007D2CBF">
        <w:trPr>
          <w:trHeight w:val="118"/>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 xml:space="preserve">Number of </w:t>
            </w:r>
            <w:proofErr w:type="spellStart"/>
            <w:r w:rsidRPr="00BF62CD">
              <w:rPr>
                <w:rFonts w:ascii="Calibri" w:eastAsia="SimSun" w:hAnsi="Calibri"/>
                <w:color w:val="000000"/>
                <w:kern w:val="24"/>
                <w:lang w:eastAsia="ja-JP"/>
              </w:rPr>
              <w:t>Tx</w:t>
            </w:r>
            <w:proofErr w:type="spellEnd"/>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3512F0" w:rsidRDefault="00EE7EF1" w:rsidP="007D2CBF">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6475B9" w:rsidRDefault="00EE7EF1" w:rsidP="007D2CBF">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1</w:t>
            </w:r>
          </w:p>
        </w:tc>
      </w:tr>
      <w:tr w:rsidR="00EE7EF1" w:rsidRPr="00BF62CD" w:rsidTr="007D2CBF">
        <w:trPr>
          <w:trHeight w:val="64"/>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Rx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2</w:t>
            </w:r>
          </w:p>
        </w:tc>
      </w:tr>
      <w:tr w:rsidR="00EE7EF1" w:rsidRPr="00BF62CD" w:rsidTr="007D2CBF">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layers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1</w:t>
            </w:r>
          </w:p>
        </w:tc>
      </w:tr>
      <w:tr w:rsidR="00EE7EF1" w:rsidRPr="00BF62CD" w:rsidTr="007D2CBF">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Transmission scheme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Identity matrix (</w:t>
            </w:r>
            <w:r w:rsidRPr="00BF62CD">
              <w:rPr>
                <w:rFonts w:ascii="Calibri" w:eastAsia="SimSun" w:hAnsi="Calibri"/>
                <w:color w:val="000000"/>
                <w:kern w:val="24"/>
                <w:lang w:eastAsia="ja-JP"/>
              </w:rPr>
              <w:t>TPMI index 0)</w:t>
            </w:r>
          </w:p>
        </w:tc>
      </w:tr>
      <w:tr w:rsidR="00EE7EF1" w:rsidRPr="00BF62CD" w:rsidTr="007D2CBF">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DMRS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1</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1</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Number of DMRS symbols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eastAsia="ＭＳ Ｐゴシック" w:hAnsi="Calibri"/>
                <w:color w:val="000000"/>
                <w:kern w:val="24"/>
                <w:lang w:val="en-US" w:eastAsia="ja-JP"/>
              </w:rPr>
            </w:pPr>
            <w:r>
              <w:rPr>
                <w:rFonts w:ascii="Calibri" w:eastAsia="ＭＳ Ｐゴシック" w:hAnsi="Calibri"/>
                <w:color w:val="000000"/>
                <w:kern w:val="24"/>
                <w:lang w:val="en-US" w:eastAsia="ja-JP"/>
              </w:rPr>
              <w:t xml:space="preserve">Option 1: </w:t>
            </w:r>
            <w:r w:rsidRPr="009916C2">
              <w:rPr>
                <w:rFonts w:ascii="Calibri" w:eastAsia="ＭＳ Ｐゴシック" w:hAnsi="Calibri"/>
                <w:color w:val="000000"/>
                <w:kern w:val="24"/>
                <w:lang w:val="en-US" w:eastAsia="ja-JP"/>
              </w:rPr>
              <w:t>DMRS 1+1, the position of FL DMRS l0= 3 for both 15kHz and 30kHz SCS</w:t>
            </w:r>
          </w:p>
          <w:p w:rsidR="00EE7EF1" w:rsidRPr="009916C2" w:rsidRDefault="00EE7EF1" w:rsidP="007D2CBF">
            <w:pPr>
              <w:spacing w:after="0" w:line="256" w:lineRule="auto"/>
              <w:jc w:val="center"/>
              <w:rPr>
                <w:rFonts w:ascii="Calibri" w:eastAsia="ＭＳ Ｐゴシック" w:hAnsi="Calibri"/>
                <w:color w:val="000000"/>
                <w:kern w:val="24"/>
                <w:lang w:val="en-US" w:eastAsia="ja-JP"/>
              </w:rPr>
            </w:pPr>
            <w:r>
              <w:rPr>
                <w:rFonts w:ascii="Calibri" w:eastAsia="ＭＳ Ｐゴシック" w:hAnsi="Calibri"/>
                <w:color w:val="000000"/>
                <w:kern w:val="24"/>
                <w:lang w:val="en-US" w:eastAsia="ja-JP"/>
              </w:rPr>
              <w:t xml:space="preserve">Option 2: DMRS 1+1+1 for </w:t>
            </w:r>
            <w:r w:rsidRPr="009916C2">
              <w:rPr>
                <w:rFonts w:ascii="Calibri" w:eastAsia="ＭＳ Ｐゴシック" w:hAnsi="Calibri"/>
                <w:color w:val="000000"/>
                <w:kern w:val="24"/>
                <w:lang w:val="en-US" w:eastAsia="ja-JP"/>
              </w:rPr>
              <w:t>15kHz and</w:t>
            </w:r>
            <w:r>
              <w:rPr>
                <w:rFonts w:ascii="Calibri" w:eastAsia="ＭＳ Ｐゴシック" w:hAnsi="Calibri"/>
                <w:color w:val="000000"/>
                <w:kern w:val="24"/>
                <w:lang w:val="en-US" w:eastAsia="ja-JP"/>
              </w:rPr>
              <w:t xml:space="preserve"> 30kHz SCS</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eastAsia="ＭＳ Ｐゴシック" w:hAnsi="Calibri"/>
                <w:color w:val="000000"/>
                <w:kern w:val="24"/>
                <w:lang w:val="en-US" w:eastAsia="ja-JP"/>
              </w:rPr>
            </w:pPr>
            <w:r>
              <w:rPr>
                <w:rFonts w:ascii="Calibri" w:eastAsia="ＭＳ Ｐゴシック" w:hAnsi="Calibri"/>
                <w:color w:val="000000"/>
                <w:kern w:val="24"/>
                <w:lang w:val="en-US" w:eastAsia="ja-JP"/>
              </w:rPr>
              <w:t xml:space="preserve">Option 1: </w:t>
            </w:r>
            <w:r w:rsidRPr="009916C2">
              <w:rPr>
                <w:rFonts w:ascii="Calibri" w:eastAsia="ＭＳ Ｐゴシック" w:hAnsi="Calibri"/>
                <w:color w:val="000000"/>
                <w:kern w:val="24"/>
                <w:lang w:val="en-US" w:eastAsia="ja-JP"/>
              </w:rPr>
              <w:t>DMRS 1+1, the position of FL DMRS l0= 3 for both 15kHz and 30kHz SCS</w:t>
            </w:r>
          </w:p>
          <w:p w:rsidR="00EE7EF1" w:rsidRPr="00BF62CD" w:rsidRDefault="00EE7EF1" w:rsidP="007D2CBF">
            <w:pPr>
              <w:spacing w:after="0" w:line="256" w:lineRule="auto"/>
              <w:jc w:val="center"/>
              <w:rPr>
                <w:rFonts w:ascii="Arial" w:eastAsia="ＭＳ Ｐゴシック" w:hAnsi="Arial" w:cs="Arial"/>
                <w:lang w:val="en-US" w:eastAsia="ja-JP"/>
              </w:rPr>
            </w:pPr>
            <w:r>
              <w:rPr>
                <w:rFonts w:ascii="Calibri" w:eastAsia="ＭＳ Ｐゴシック" w:hAnsi="Calibri"/>
                <w:color w:val="000000"/>
                <w:kern w:val="24"/>
                <w:lang w:val="en-US" w:eastAsia="ja-JP"/>
              </w:rPr>
              <w:t xml:space="preserve">Option 2: DMRS 1+1+1 for </w:t>
            </w:r>
            <w:r w:rsidRPr="009916C2">
              <w:rPr>
                <w:rFonts w:ascii="Calibri" w:eastAsia="ＭＳ Ｐゴシック" w:hAnsi="Calibri"/>
                <w:color w:val="000000"/>
                <w:kern w:val="24"/>
                <w:lang w:val="en-US" w:eastAsia="ja-JP"/>
              </w:rPr>
              <w:t>15kHz and</w:t>
            </w:r>
            <w:r>
              <w:rPr>
                <w:rFonts w:ascii="Calibri" w:eastAsia="ＭＳ Ｐゴシック" w:hAnsi="Calibri"/>
                <w:color w:val="000000"/>
                <w:kern w:val="24"/>
                <w:lang w:val="en-US" w:eastAsia="ja-JP"/>
              </w:rPr>
              <w:t xml:space="preserve"> 30kHz SCS</w:t>
            </w:r>
          </w:p>
        </w:tc>
      </w:tr>
      <w:tr w:rsidR="00EE7EF1" w:rsidRPr="00BF62CD" w:rsidTr="007D2CBF">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symbols length</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14</w:t>
            </w:r>
          </w:p>
        </w:tc>
      </w:tr>
      <w:tr w:rsidR="00EE7EF1" w:rsidRPr="00BF62CD" w:rsidTr="007D2CBF">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start symbol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Time domain resource allocation type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A</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type A</w:t>
            </w:r>
          </w:p>
        </w:tc>
      </w:tr>
      <w:tr w:rsidR="00EE7EF1" w:rsidRPr="00BF62CD" w:rsidTr="007D2CBF">
        <w:trPr>
          <w:trHeight w:val="420"/>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Frequency domain resource</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s="Calibri"/>
                <w:color w:val="000000"/>
                <w:kern w:val="24"/>
                <w:lang w:eastAsia="ja-JP"/>
              </w:rPr>
              <w:t>Full applicable test bandwidth</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6475B9" w:rsidRDefault="00EE7EF1" w:rsidP="007D2CBF">
            <w:pPr>
              <w:spacing w:after="0" w:line="256" w:lineRule="auto"/>
              <w:jc w:val="center"/>
              <w:rPr>
                <w:rFonts w:ascii="Calibri" w:hAnsi="Calibri" w:cs="Calibri"/>
                <w:color w:val="000000"/>
                <w:kern w:val="24"/>
                <w:lang w:val="en-US" w:eastAsia="ja-JP"/>
              </w:rPr>
            </w:pPr>
            <w:r w:rsidRPr="00BF62CD">
              <w:rPr>
                <w:rFonts w:ascii="Calibri" w:eastAsia="SimSun" w:hAnsi="Calibri" w:cs="Calibri"/>
                <w:color w:val="000000"/>
                <w:kern w:val="24"/>
                <w:lang w:eastAsia="ja-JP"/>
              </w:rPr>
              <w:t>15kHz: 25 PRB; 30kHz: 24 PRB (middle of test BW)</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MCS index</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eastAsia="ＭＳ Ｐゴシック" w:hAnsi="Calibri"/>
                <w:color w:val="000000"/>
                <w:kern w:val="24"/>
                <w:lang w:eastAsia="ja-JP"/>
              </w:rPr>
            </w:pPr>
            <w:r w:rsidRPr="00BF62CD">
              <w:rPr>
                <w:rFonts w:ascii="Calibri" w:eastAsia="ＭＳ Ｐゴシック" w:hAnsi="Calibri"/>
                <w:color w:val="000000"/>
                <w:kern w:val="24"/>
                <w:lang w:eastAsia="ja-JP"/>
              </w:rPr>
              <w:t>2</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Carrier frequency (GHz)</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Default="00EE7EF1" w:rsidP="007D2CBF">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6475B9">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6475B9">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rsidR="00EE7EF1" w:rsidRPr="00BF62CD" w:rsidRDefault="00EE7EF1" w:rsidP="007D2CBF">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Default="00EE7EF1" w:rsidP="007D2CBF">
            <w:pPr>
              <w:spacing w:after="0" w:line="256" w:lineRule="auto"/>
              <w:jc w:val="center"/>
              <w:rPr>
                <w:rFonts w:ascii="Calibri" w:eastAsia="ＭＳ Ｐゴシック" w:hAnsi="Calibri"/>
                <w:color w:val="000000"/>
                <w:kern w:val="24"/>
                <w:lang w:eastAsia="ja-JP"/>
              </w:rPr>
            </w:pPr>
            <w:r w:rsidRPr="00BF62CD">
              <w:rPr>
                <w:rFonts w:ascii="Calibri" w:eastAsia="SimSun" w:hAnsi="Calibri"/>
                <w:color w:val="000000"/>
                <w:kern w:val="24"/>
                <w:lang w:eastAsia="ja-JP"/>
              </w:rPr>
              <w:t>15kHz</w:t>
            </w:r>
            <w:r w:rsidRPr="00BF62CD">
              <w:rPr>
                <w:rFonts w:ascii="Calibri" w:hAnsi="Calibri" w:hint="eastAsia"/>
                <w:color w:val="000000"/>
                <w:kern w:val="24"/>
                <w:lang w:eastAsia="ja-JP"/>
              </w:rPr>
              <w:t xml:space="preserve"> SCS</w:t>
            </w:r>
            <w:r w:rsidRPr="00BF62CD">
              <w:rPr>
                <w:rFonts w:ascii="Calibri" w:eastAsia="SimSun" w:hAnsi="Calibri"/>
                <w:color w:val="000000"/>
                <w:kern w:val="24"/>
                <w:lang w:eastAsia="ja-JP"/>
              </w:rPr>
              <w:t>:</w:t>
            </w:r>
            <w:r w:rsidRPr="00BF62CD">
              <w:rPr>
                <w:rFonts w:ascii="Calibri" w:hAnsi="Calibri" w:hint="eastAsia"/>
                <w:color w:val="000000"/>
                <w:kern w:val="24"/>
                <w:lang w:eastAsia="ja-JP"/>
              </w:rPr>
              <w:t xml:space="preserve"> </w:t>
            </w:r>
            <w:r>
              <w:rPr>
                <w:rFonts w:ascii="Calibri" w:eastAsia="ＭＳ Ｐゴシック" w:hAnsi="Calibri" w:hint="eastAsia"/>
                <w:color w:val="000000"/>
                <w:kern w:val="24"/>
                <w:lang w:eastAsia="ja-JP"/>
              </w:rPr>
              <w:t>2.1GHz</w:t>
            </w:r>
          </w:p>
          <w:p w:rsidR="00EE7EF1" w:rsidRPr="00BF62CD" w:rsidRDefault="00EE7EF1" w:rsidP="007D2CBF">
            <w:pPr>
              <w:spacing w:after="0" w:line="256" w:lineRule="auto"/>
              <w:jc w:val="center"/>
              <w:rPr>
                <w:rFonts w:ascii="Arial" w:eastAsia="ＭＳ Ｐゴシック" w:hAnsi="Arial" w:cs="Arial"/>
                <w:lang w:val="en-US" w:eastAsia="ja-JP"/>
              </w:rPr>
            </w:pPr>
            <w:r>
              <w:rPr>
                <w:rFonts w:ascii="Calibri" w:eastAsia="ＭＳ Ｐゴシック" w:hAnsi="Calibri" w:hint="eastAsia"/>
                <w:color w:val="000000"/>
                <w:kern w:val="24"/>
                <w:lang w:eastAsia="ja-JP"/>
              </w:rPr>
              <w:t>30kHz SCS: 3.6GHz</w:t>
            </w:r>
          </w:p>
        </w:tc>
      </w:tr>
      <w:tr w:rsidR="00EE7EF1" w:rsidRPr="00BF62CD" w:rsidTr="007D2CBF">
        <w:trPr>
          <w:trHeight w:val="31"/>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Propagation condition</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9916C2" w:rsidRDefault="00EE7EF1" w:rsidP="007D2CBF">
            <w:pPr>
              <w:spacing w:after="0" w:line="256" w:lineRule="auto"/>
              <w:jc w:val="center"/>
              <w:rPr>
                <w:rFonts w:ascii="Calibri" w:hAnsi="Calibri"/>
                <w:color w:val="000000"/>
                <w:kern w:val="24"/>
                <w:lang w:val="en-US" w:eastAsia="ja-JP"/>
              </w:rPr>
            </w:pPr>
            <w:r w:rsidRPr="009916C2">
              <w:rPr>
                <w:rFonts w:ascii="Calibri" w:hAnsi="Calibri"/>
                <w:color w:val="000000"/>
                <w:kern w:val="24"/>
                <w:lang w:val="en-US" w:eastAsia="ja-JP"/>
              </w:rPr>
              <w:t>Scenario 3 with AWGN</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6475B9" w:rsidRDefault="00EE7EF1" w:rsidP="007D2CBF">
            <w:pPr>
              <w:spacing w:after="0" w:line="256" w:lineRule="auto"/>
              <w:jc w:val="center"/>
              <w:rPr>
                <w:rFonts w:ascii="Arial" w:hAnsi="Arial" w:cs="Arial"/>
                <w:lang w:val="en-US" w:eastAsia="ja-JP"/>
              </w:rPr>
            </w:pPr>
            <w:r w:rsidRPr="009916C2">
              <w:rPr>
                <w:rFonts w:ascii="Calibri" w:hAnsi="Calibri"/>
                <w:color w:val="000000"/>
                <w:kern w:val="24"/>
                <w:lang w:val="en-US" w:eastAsia="ja-JP"/>
              </w:rPr>
              <w:t>Scenario 3 with AWGN</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SCS and BW</w:t>
            </w:r>
          </w:p>
        </w:tc>
        <w:tc>
          <w:tcPr>
            <w:tcW w:w="3257" w:type="pct"/>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6475B9" w:rsidRDefault="00EE7EF1" w:rsidP="007D2CBF">
            <w:pPr>
              <w:spacing w:after="0" w:line="256" w:lineRule="auto"/>
              <w:jc w:val="center"/>
              <w:rPr>
                <w:rFonts w:ascii="Calibri" w:hAnsi="Calibri"/>
                <w:color w:val="000000"/>
                <w:kern w:val="24"/>
                <w:lang w:eastAsia="ja-JP"/>
              </w:rPr>
            </w:pPr>
            <w:r w:rsidRPr="00BF62CD">
              <w:rPr>
                <w:rFonts w:ascii="Calibri" w:eastAsia="SimSun" w:hAnsi="Calibri"/>
                <w:color w:val="000000"/>
                <w:kern w:val="24"/>
                <w:lang w:eastAsia="ja-JP"/>
              </w:rPr>
              <w:t xml:space="preserve">15kHz: 5MHz, 10MHz, 20MHz; </w:t>
            </w:r>
          </w:p>
          <w:p w:rsidR="00EE7EF1" w:rsidRPr="006475B9" w:rsidRDefault="00EE7EF1" w:rsidP="007D2CBF">
            <w:pPr>
              <w:spacing w:after="0" w:line="256" w:lineRule="auto"/>
              <w:jc w:val="center"/>
              <w:rPr>
                <w:rFonts w:ascii="Arial" w:hAnsi="Arial" w:cs="Arial"/>
                <w:lang w:val="en-US" w:eastAsia="ja-JP"/>
              </w:rPr>
            </w:pPr>
            <w:r w:rsidRPr="00BF62CD">
              <w:rPr>
                <w:rFonts w:ascii="Calibri" w:eastAsia="SimSun" w:hAnsi="Calibri"/>
                <w:color w:val="000000"/>
                <w:kern w:val="24"/>
                <w:lang w:eastAsia="ja-JP"/>
              </w:rPr>
              <w:t>30kHz: 10MHz, 20MHz, 40MHz, 100MHz</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PTRS</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Not configured</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Timing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Frequency offset</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0</w:t>
            </w:r>
          </w:p>
        </w:tc>
      </w:tr>
      <w:tr w:rsidR="00EE7EF1" w:rsidRPr="00BF62CD" w:rsidTr="007D2CBF">
        <w:trPr>
          <w:trHeight w:val="146"/>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Code block group, Frequency hopping, Limited buffer rate matching</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SimSun" w:hAnsi="Calibri"/>
                <w:color w:val="000000"/>
                <w:kern w:val="24"/>
                <w:lang w:eastAsia="ja-JP"/>
              </w:rPr>
              <w:t>Disabled</w:t>
            </w:r>
          </w:p>
        </w:tc>
      </w:tr>
      <w:tr w:rsidR="00EE7EF1" w:rsidRPr="00BF62CD" w:rsidTr="007D2CBF">
        <w:trPr>
          <w:trHeight w:val="355"/>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t xml:space="preserve">Number of HARQ transmissions </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E7EF1" w:rsidRPr="00BF62CD" w:rsidRDefault="00EE7EF1" w:rsidP="007D2CBF">
            <w:pPr>
              <w:spacing w:after="0" w:line="256" w:lineRule="auto"/>
              <w:jc w:val="center"/>
              <w:rPr>
                <w:rFonts w:ascii="Arial" w:eastAsia="ＭＳ Ｐゴシック" w:hAnsi="Arial" w:cs="Arial"/>
                <w:lang w:val="en-US" w:eastAsia="ja-JP"/>
              </w:rPr>
            </w:pPr>
            <w:r w:rsidRPr="00BF62CD">
              <w:rPr>
                <w:rFonts w:ascii="Calibri" w:eastAsia="ＭＳ Ｐゴシック" w:hAnsi="Calibri"/>
                <w:color w:val="000000"/>
                <w:kern w:val="24"/>
                <w:lang w:eastAsia="ja-JP"/>
              </w:rPr>
              <w:t>4</w:t>
            </w:r>
          </w:p>
        </w:tc>
      </w:tr>
      <w:tr w:rsidR="00EE7EF1" w:rsidRPr="00BF62CD" w:rsidTr="007D2CBF">
        <w:trPr>
          <w:trHeight w:val="29"/>
        </w:trPr>
        <w:tc>
          <w:tcPr>
            <w:tcW w:w="1743"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83" w:lineRule="atLeast"/>
              <w:jc w:val="center"/>
              <w:rPr>
                <w:rFonts w:ascii="Arial" w:eastAsia="ＭＳ Ｐゴシック" w:hAnsi="Arial" w:cs="Arial"/>
                <w:lang w:val="en-US" w:eastAsia="ja-JP"/>
              </w:rPr>
            </w:pPr>
            <w:r w:rsidRPr="00BF62CD">
              <w:rPr>
                <w:rFonts w:ascii="Calibri" w:eastAsia="ＭＳ Ｐゴシック" w:hAnsi="Calibri" w:cs="Calibri"/>
                <w:color w:val="000000"/>
                <w:kern w:val="24"/>
                <w:lang w:eastAsia="ja-JP"/>
              </w:rPr>
              <w:lastRenderedPageBreak/>
              <w:t>Testing metric</w:t>
            </w:r>
          </w:p>
        </w:tc>
        <w:tc>
          <w:tcPr>
            <w:tcW w:w="161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EE7EF1" w:rsidRPr="00BF62CD" w:rsidRDefault="00EE7EF1" w:rsidP="007D2CBF">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c>
          <w:tcPr>
            <w:tcW w:w="163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EE7EF1" w:rsidRPr="00BF62CD" w:rsidRDefault="00EE7EF1" w:rsidP="007D2CBF">
            <w:pPr>
              <w:spacing w:after="0" w:line="283" w:lineRule="atLeast"/>
              <w:jc w:val="center"/>
              <w:rPr>
                <w:rFonts w:ascii="Arial" w:eastAsia="ＭＳ Ｐゴシック" w:hAnsi="Arial" w:cs="Arial"/>
                <w:lang w:val="en-US" w:eastAsia="ja-JP"/>
              </w:rPr>
            </w:pPr>
            <w:r>
              <w:rPr>
                <w:rFonts w:ascii="Calibri" w:eastAsia="ＭＳ Ｐゴシック" w:hAnsi="Calibri" w:cs="Calibri"/>
                <w:color w:val="000000"/>
                <w:kern w:val="24"/>
                <w:lang w:eastAsia="ja-JP"/>
              </w:rPr>
              <w:t>SNR @</w:t>
            </w:r>
            <w:r>
              <w:rPr>
                <w:rFonts w:ascii="Calibri" w:eastAsia="ＭＳ Ｐゴシック" w:hAnsi="Calibri" w:cs="Calibri" w:hint="eastAsia"/>
                <w:color w:val="000000"/>
                <w:kern w:val="24"/>
                <w:lang w:eastAsia="ja-JP"/>
              </w:rPr>
              <w:t>3</w:t>
            </w:r>
            <w:r w:rsidRPr="00BF62CD">
              <w:rPr>
                <w:rFonts w:ascii="Calibri" w:eastAsia="ＭＳ Ｐゴシック" w:hAnsi="Calibri" w:cs="Calibri"/>
                <w:color w:val="000000"/>
                <w:kern w:val="24"/>
                <w:lang w:eastAsia="ja-JP"/>
              </w:rPr>
              <w:t>0% of maximum throughput SNR @70% of maximum throughput</w:t>
            </w:r>
          </w:p>
        </w:tc>
      </w:tr>
    </w:tbl>
    <w:p w:rsidR="00A33BED" w:rsidRPr="00BF7F29" w:rsidRDefault="00A33BED" w:rsidP="00A33BED">
      <w:pPr>
        <w:pStyle w:val="1"/>
        <w:ind w:left="432" w:hanging="432"/>
        <w:rPr>
          <w:lang w:eastAsia="ja-JP"/>
        </w:rPr>
      </w:pPr>
      <w:r>
        <w:rPr>
          <w:rFonts w:hint="eastAsia"/>
          <w:lang w:eastAsia="ja-JP"/>
        </w:rPr>
        <w:t>References</w:t>
      </w:r>
    </w:p>
    <w:p w:rsidR="00F049C4" w:rsidRDefault="00F049C4" w:rsidP="00F049C4">
      <w:pPr>
        <w:numPr>
          <w:ilvl w:val="0"/>
          <w:numId w:val="1"/>
        </w:numPr>
        <w:ind w:left="284" w:hanging="284"/>
        <w:rPr>
          <w:lang w:val="en-US" w:eastAsia="ja-JP"/>
        </w:rPr>
      </w:pPr>
      <w:r>
        <w:rPr>
          <w:rFonts w:hint="eastAsia"/>
          <w:lang w:val="en-US" w:eastAsia="ja-JP"/>
        </w:rPr>
        <w:t xml:space="preserve">RP-182149, </w:t>
      </w:r>
      <w:r>
        <w:rPr>
          <w:lang w:val="en-US" w:eastAsia="ja-JP"/>
        </w:rPr>
        <w:t>“</w:t>
      </w:r>
      <w:r w:rsidRPr="00294FEF">
        <w:rPr>
          <w:lang w:val="en-US" w:eastAsia="ja-JP"/>
        </w:rPr>
        <w:t>Way forward on RAN4 work for Core and Perf. part for NR</w:t>
      </w:r>
      <w:r>
        <w:rPr>
          <w:lang w:val="en-US" w:eastAsia="ja-JP"/>
        </w:rPr>
        <w:t>”</w:t>
      </w:r>
      <w:r>
        <w:rPr>
          <w:rFonts w:hint="eastAsia"/>
          <w:lang w:val="en-US" w:eastAsia="ja-JP"/>
        </w:rPr>
        <w:t>, RAN4 C</w:t>
      </w:r>
      <w:r w:rsidR="002064AF">
        <w:rPr>
          <w:rFonts w:hint="eastAsia"/>
          <w:lang w:val="en-US" w:eastAsia="ja-JP"/>
        </w:rPr>
        <w:t>hairman, RAN #81, September 201</w:t>
      </w:r>
      <w:r w:rsidR="002064AF">
        <w:rPr>
          <w:lang w:val="en-US" w:eastAsia="ja-JP"/>
        </w:rPr>
        <w:t>8</w:t>
      </w:r>
    </w:p>
    <w:p w:rsidR="0004483F" w:rsidRPr="009257B6" w:rsidRDefault="00AF2CC5" w:rsidP="00602073">
      <w:pPr>
        <w:numPr>
          <w:ilvl w:val="0"/>
          <w:numId w:val="1"/>
        </w:numPr>
        <w:ind w:left="284" w:hanging="284"/>
        <w:rPr>
          <w:lang w:val="en-US" w:eastAsia="ja-JP"/>
        </w:rPr>
      </w:pPr>
      <w:r>
        <w:rPr>
          <w:lang w:val="en-US" w:eastAsia="ja-JP"/>
        </w:rPr>
        <w:t>R4-1904720</w:t>
      </w:r>
      <w:r w:rsidR="00F049C4">
        <w:rPr>
          <w:rFonts w:hint="eastAsia"/>
          <w:lang w:val="en-US" w:eastAsia="ja-JP"/>
        </w:rPr>
        <w:t xml:space="preserve">, </w:t>
      </w:r>
      <w:r w:rsidR="00F049C4">
        <w:rPr>
          <w:lang w:val="en-US" w:eastAsia="ja-JP"/>
        </w:rPr>
        <w:t>“</w:t>
      </w:r>
      <w:r w:rsidRPr="00AF2CC5">
        <w:rPr>
          <w:lang w:eastAsia="ja-JP"/>
        </w:rPr>
        <w:t>WF on high speed related requirements for NR BS demodulation in Rel.15</w:t>
      </w:r>
      <w:r w:rsidR="00F049C4">
        <w:rPr>
          <w:lang w:eastAsia="ja-JP"/>
        </w:rPr>
        <w:t>”</w:t>
      </w:r>
      <w:r w:rsidR="00F049C4">
        <w:rPr>
          <w:rFonts w:hint="eastAsia"/>
          <w:lang w:eastAsia="ja-JP"/>
        </w:rPr>
        <w:t xml:space="preserve">, </w:t>
      </w:r>
      <w:r w:rsidR="00F049C4" w:rsidRPr="00284946">
        <w:rPr>
          <w:lang w:eastAsia="ja-JP"/>
        </w:rPr>
        <w:t xml:space="preserve">NTT DOCOMO, INC., </w:t>
      </w:r>
      <w:r w:rsidR="00F049C4">
        <w:rPr>
          <w:rFonts w:hint="eastAsia"/>
          <w:lang w:eastAsia="ja-JP"/>
        </w:rPr>
        <w:t>C</w:t>
      </w:r>
      <w:r w:rsidR="00F049C4" w:rsidRPr="00284946">
        <w:rPr>
          <w:lang w:eastAsia="ja-JP"/>
        </w:rPr>
        <w:t>hina Telecom</w:t>
      </w:r>
      <w:r w:rsidR="00F049C4">
        <w:rPr>
          <w:rFonts w:hint="eastAsia"/>
          <w:lang w:eastAsia="ja-JP"/>
        </w:rPr>
        <w:t>, RAN4 #90</w:t>
      </w:r>
      <w:r>
        <w:rPr>
          <w:lang w:eastAsia="ja-JP"/>
        </w:rPr>
        <w:t>bis</w:t>
      </w:r>
      <w:r w:rsidR="00F049C4">
        <w:rPr>
          <w:rFonts w:hint="eastAsia"/>
          <w:lang w:eastAsia="ja-JP"/>
        </w:rPr>
        <w:t xml:space="preserve">, </w:t>
      </w:r>
      <w:r>
        <w:rPr>
          <w:lang w:eastAsia="ja-JP"/>
        </w:rPr>
        <w:t>April</w:t>
      </w:r>
      <w:r w:rsidR="00F049C4">
        <w:rPr>
          <w:rFonts w:hint="eastAsia"/>
          <w:lang w:eastAsia="ja-JP"/>
        </w:rPr>
        <w:t xml:space="preserve"> 2019</w:t>
      </w:r>
    </w:p>
    <w:p w:rsidR="009257B6" w:rsidRDefault="009257B6" w:rsidP="009257B6">
      <w:pPr>
        <w:numPr>
          <w:ilvl w:val="0"/>
          <w:numId w:val="1"/>
        </w:numPr>
        <w:rPr>
          <w:lang w:val="en-US" w:eastAsia="ja-JP"/>
        </w:rPr>
      </w:pPr>
      <w:r>
        <w:rPr>
          <w:lang w:val="en-US" w:eastAsia="ja-JP"/>
        </w:rPr>
        <w:t>“3GPP TS 36.101:</w:t>
      </w:r>
      <w:r w:rsidRPr="00B80589">
        <w:rPr>
          <w:lang w:val="en-US" w:eastAsia="ja-JP"/>
        </w:rPr>
        <w:t xml:space="preserve"> </w:t>
      </w:r>
      <w:r w:rsidRPr="009257B6">
        <w:rPr>
          <w:lang w:val="en-US" w:eastAsia="ja-JP"/>
        </w:rPr>
        <w:t>Evolved Universal Terrestrial Radio Access (E-UTRA); User Equipment (UE) radio transmission and reception</w:t>
      </w:r>
      <w:r>
        <w:rPr>
          <w:lang w:val="en-US" w:eastAsia="ja-JP"/>
        </w:rPr>
        <w:t>”, 3GPP</w:t>
      </w:r>
    </w:p>
    <w:p w:rsidR="009257B6" w:rsidRPr="009257B6" w:rsidRDefault="009257B6" w:rsidP="009257B6">
      <w:pPr>
        <w:numPr>
          <w:ilvl w:val="0"/>
          <w:numId w:val="1"/>
        </w:numPr>
        <w:rPr>
          <w:lang w:val="en-US" w:eastAsia="ja-JP"/>
        </w:rPr>
      </w:pPr>
      <w:r w:rsidRPr="009257B6">
        <w:rPr>
          <w:lang w:val="en-US" w:eastAsia="ja-JP"/>
        </w:rPr>
        <w:t>RP-190124</w:t>
      </w:r>
      <w:r>
        <w:rPr>
          <w:lang w:val="en-US" w:eastAsia="ja-JP"/>
        </w:rPr>
        <w:t>, “</w:t>
      </w:r>
      <w:r w:rsidRPr="009257B6">
        <w:rPr>
          <w:lang w:val="en-US" w:eastAsia="ja-JP"/>
        </w:rPr>
        <w:t>LS on UE feature list for NR (R4-1902220; to: RAN2, RAN; cc: RAN1, RAN3; contact: NTT DOCOMO)</w:t>
      </w:r>
      <w:r>
        <w:rPr>
          <w:lang w:val="en-US" w:eastAsia="ja-JP"/>
        </w:rPr>
        <w:t xml:space="preserve">”, </w:t>
      </w:r>
      <w:r w:rsidRPr="009257B6">
        <w:rPr>
          <w:lang w:val="en-US" w:eastAsia="ja-JP"/>
        </w:rPr>
        <w:t>RAN4</w:t>
      </w:r>
      <w:r>
        <w:rPr>
          <w:lang w:val="en-US" w:eastAsia="ja-JP"/>
        </w:rPr>
        <w:t>, RAN#83, March 2019</w:t>
      </w:r>
    </w:p>
    <w:p w:rsidR="009257B6" w:rsidRDefault="009257B6" w:rsidP="009257B6">
      <w:pPr>
        <w:numPr>
          <w:ilvl w:val="0"/>
          <w:numId w:val="1"/>
        </w:numPr>
        <w:rPr>
          <w:lang w:val="en-US" w:eastAsia="ja-JP"/>
        </w:rPr>
      </w:pPr>
      <w:r w:rsidRPr="009257B6">
        <w:rPr>
          <w:lang w:val="en-US" w:eastAsia="ja-JP"/>
        </w:rPr>
        <w:t>RP-190704</w:t>
      </w:r>
      <w:r>
        <w:rPr>
          <w:lang w:val="en-US" w:eastAsia="ja-JP"/>
        </w:rPr>
        <w:t>, “</w:t>
      </w:r>
      <w:r w:rsidRPr="009257B6">
        <w:rPr>
          <w:lang w:val="en-US" w:eastAsia="ja-JP"/>
        </w:rPr>
        <w:t>Update of RAN4 UE feature list for REL-15 NR</w:t>
      </w:r>
      <w:r>
        <w:rPr>
          <w:lang w:val="en-US" w:eastAsia="ja-JP"/>
        </w:rPr>
        <w:t>”, NTT DOCOMO, INC., RAN#83, March 2019</w:t>
      </w:r>
    </w:p>
    <w:p w:rsidR="009257B6" w:rsidRDefault="009257B6" w:rsidP="009257B6">
      <w:pPr>
        <w:numPr>
          <w:ilvl w:val="0"/>
          <w:numId w:val="1"/>
        </w:numPr>
        <w:rPr>
          <w:lang w:val="en-US" w:eastAsia="ja-JP"/>
        </w:rPr>
      </w:pPr>
      <w:r>
        <w:rPr>
          <w:lang w:val="en-US" w:eastAsia="ja-JP"/>
        </w:rPr>
        <w:t>“3GPP TS 36.878:</w:t>
      </w:r>
      <w:r w:rsidRPr="00B80589">
        <w:rPr>
          <w:lang w:val="en-US" w:eastAsia="ja-JP"/>
        </w:rPr>
        <w:t xml:space="preserve"> </w:t>
      </w:r>
      <w:r w:rsidRPr="009257B6">
        <w:rPr>
          <w:lang w:val="en-US" w:eastAsia="ja-JP"/>
        </w:rPr>
        <w:t>Study on performance enhancements for high speed scenario in LTE</w:t>
      </w:r>
      <w:r>
        <w:rPr>
          <w:lang w:val="en-US" w:eastAsia="ja-JP"/>
        </w:rPr>
        <w:t>”, 3GPP</w:t>
      </w:r>
    </w:p>
    <w:p w:rsidR="009257B6" w:rsidRPr="0001712B" w:rsidRDefault="009257B6" w:rsidP="0001712B">
      <w:pPr>
        <w:numPr>
          <w:ilvl w:val="0"/>
          <w:numId w:val="1"/>
        </w:numPr>
        <w:rPr>
          <w:lang w:val="en-US" w:eastAsia="ja-JP"/>
        </w:rPr>
      </w:pPr>
      <w:r>
        <w:rPr>
          <w:lang w:val="en-US" w:eastAsia="ja-JP"/>
        </w:rPr>
        <w:t>“3GPP TS 38.104:</w:t>
      </w:r>
      <w:r w:rsidRPr="00B80589">
        <w:rPr>
          <w:lang w:val="en-US" w:eastAsia="ja-JP"/>
        </w:rPr>
        <w:t xml:space="preserve"> </w:t>
      </w:r>
      <w:r w:rsidRPr="00252154">
        <w:rPr>
          <w:lang w:val="en-US" w:eastAsia="ja-JP"/>
        </w:rPr>
        <w:t>NR; Base Station (BS) radio transmission and reception</w:t>
      </w:r>
      <w:r>
        <w:rPr>
          <w:lang w:val="en-US" w:eastAsia="ja-JP"/>
        </w:rPr>
        <w:t>”, 3GPP</w:t>
      </w:r>
    </w:p>
    <w:sectPr w:rsidR="009257B6" w:rsidRPr="0001712B">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7731" w:rsidRDefault="00F47731">
      <w:r>
        <w:separator/>
      </w:r>
    </w:p>
  </w:endnote>
  <w:endnote w:type="continuationSeparator" w:id="0">
    <w:p w:rsidR="00F47731" w:rsidRDefault="00F47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游ゴシック">
    <w:altName w:val="Yu Gothic"/>
    <w:panose1 w:val="020B0400000000000000"/>
    <w:charset w:val="80"/>
    <w:family w:val="modern"/>
    <w:notTrueType/>
    <w:pitch w:val="fixed"/>
    <w:sig w:usb0="00000000" w:usb1="08070000" w:usb2="00000010" w:usb3="00000000" w:csb0="00020000"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v5.0.0">
    <w:altName w:val="Times New Roman"/>
    <w:panose1 w:val="00000000000000000000"/>
    <w:charset w:val="00"/>
    <w:family w:val="roman"/>
    <w:notTrueType/>
    <w:pitch w:val="default"/>
  </w:font>
  <w:font w:name="?? ??">
    <w:altName w:val="游ゴシック"/>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7731" w:rsidRDefault="00F47731">
      <w:r>
        <w:separator/>
      </w:r>
    </w:p>
  </w:footnote>
  <w:footnote w:type="continuationSeparator" w:id="0">
    <w:p w:rsidR="00F47731" w:rsidRDefault="00F47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33.8pt;height:23.8pt" o:bullet="t">
        <v:imagedata r:id="rId1" o:title="art1A8B"/>
      </v:shape>
    </w:pict>
  </w:numPicBullet>
  <w:abstractNum w:abstractNumId="0" w15:restartNumberingAfterBreak="0">
    <w:nsid w:val="16DB097B"/>
    <w:multiLevelType w:val="hybridMultilevel"/>
    <w:tmpl w:val="E26257AA"/>
    <w:lvl w:ilvl="0" w:tplc="67F6E62C">
      <w:start w:val="1"/>
      <w:numFmt w:val="bullet"/>
      <w:lvlText w:val="•"/>
      <w:lvlJc w:val="left"/>
      <w:pPr>
        <w:tabs>
          <w:tab w:val="num" w:pos="720"/>
        </w:tabs>
        <w:ind w:left="720" w:hanging="360"/>
      </w:pPr>
      <w:rPr>
        <w:rFonts w:ascii="Arial" w:hAnsi="Arial" w:hint="default"/>
      </w:rPr>
    </w:lvl>
    <w:lvl w:ilvl="1" w:tplc="CB1EDDBA" w:tentative="1">
      <w:start w:val="1"/>
      <w:numFmt w:val="bullet"/>
      <w:lvlText w:val="•"/>
      <w:lvlJc w:val="left"/>
      <w:pPr>
        <w:tabs>
          <w:tab w:val="num" w:pos="1440"/>
        </w:tabs>
        <w:ind w:left="1440" w:hanging="360"/>
      </w:pPr>
      <w:rPr>
        <w:rFonts w:ascii="Arial" w:hAnsi="Arial" w:hint="default"/>
      </w:rPr>
    </w:lvl>
    <w:lvl w:ilvl="2" w:tplc="DC6CCF18" w:tentative="1">
      <w:start w:val="1"/>
      <w:numFmt w:val="bullet"/>
      <w:lvlText w:val="•"/>
      <w:lvlJc w:val="left"/>
      <w:pPr>
        <w:tabs>
          <w:tab w:val="num" w:pos="2160"/>
        </w:tabs>
        <w:ind w:left="2160" w:hanging="360"/>
      </w:pPr>
      <w:rPr>
        <w:rFonts w:ascii="Arial" w:hAnsi="Arial" w:hint="default"/>
      </w:rPr>
    </w:lvl>
    <w:lvl w:ilvl="3" w:tplc="77D23EB4" w:tentative="1">
      <w:start w:val="1"/>
      <w:numFmt w:val="bullet"/>
      <w:lvlText w:val="•"/>
      <w:lvlJc w:val="left"/>
      <w:pPr>
        <w:tabs>
          <w:tab w:val="num" w:pos="2880"/>
        </w:tabs>
        <w:ind w:left="2880" w:hanging="360"/>
      </w:pPr>
      <w:rPr>
        <w:rFonts w:ascii="Arial" w:hAnsi="Arial" w:hint="default"/>
      </w:rPr>
    </w:lvl>
    <w:lvl w:ilvl="4" w:tplc="C9787D3C" w:tentative="1">
      <w:start w:val="1"/>
      <w:numFmt w:val="bullet"/>
      <w:lvlText w:val="•"/>
      <w:lvlJc w:val="left"/>
      <w:pPr>
        <w:tabs>
          <w:tab w:val="num" w:pos="3600"/>
        </w:tabs>
        <w:ind w:left="3600" w:hanging="360"/>
      </w:pPr>
      <w:rPr>
        <w:rFonts w:ascii="Arial" w:hAnsi="Arial" w:hint="default"/>
      </w:rPr>
    </w:lvl>
    <w:lvl w:ilvl="5" w:tplc="08C25AC0" w:tentative="1">
      <w:start w:val="1"/>
      <w:numFmt w:val="bullet"/>
      <w:lvlText w:val="•"/>
      <w:lvlJc w:val="left"/>
      <w:pPr>
        <w:tabs>
          <w:tab w:val="num" w:pos="4320"/>
        </w:tabs>
        <w:ind w:left="4320" w:hanging="360"/>
      </w:pPr>
      <w:rPr>
        <w:rFonts w:ascii="Arial" w:hAnsi="Arial" w:hint="default"/>
      </w:rPr>
    </w:lvl>
    <w:lvl w:ilvl="6" w:tplc="002631D8" w:tentative="1">
      <w:start w:val="1"/>
      <w:numFmt w:val="bullet"/>
      <w:lvlText w:val="•"/>
      <w:lvlJc w:val="left"/>
      <w:pPr>
        <w:tabs>
          <w:tab w:val="num" w:pos="5040"/>
        </w:tabs>
        <w:ind w:left="5040" w:hanging="360"/>
      </w:pPr>
      <w:rPr>
        <w:rFonts w:ascii="Arial" w:hAnsi="Arial" w:hint="default"/>
      </w:rPr>
    </w:lvl>
    <w:lvl w:ilvl="7" w:tplc="8CE80B92" w:tentative="1">
      <w:start w:val="1"/>
      <w:numFmt w:val="bullet"/>
      <w:lvlText w:val="•"/>
      <w:lvlJc w:val="left"/>
      <w:pPr>
        <w:tabs>
          <w:tab w:val="num" w:pos="5760"/>
        </w:tabs>
        <w:ind w:left="5760" w:hanging="360"/>
      </w:pPr>
      <w:rPr>
        <w:rFonts w:ascii="Arial" w:hAnsi="Arial" w:hint="default"/>
      </w:rPr>
    </w:lvl>
    <w:lvl w:ilvl="8" w:tplc="32CE8A8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7DE3910"/>
    <w:multiLevelType w:val="hybridMultilevel"/>
    <w:tmpl w:val="AE380C2E"/>
    <w:lvl w:ilvl="0" w:tplc="992CB9BE">
      <w:start w:val="1"/>
      <w:numFmt w:val="bullet"/>
      <w:lvlText w:val="•"/>
      <w:lvlJc w:val="left"/>
      <w:pPr>
        <w:tabs>
          <w:tab w:val="num" w:pos="720"/>
        </w:tabs>
        <w:ind w:left="720" w:hanging="360"/>
      </w:pPr>
      <w:rPr>
        <w:rFonts w:ascii="Arial" w:hAnsi="Arial" w:hint="default"/>
      </w:rPr>
    </w:lvl>
    <w:lvl w:ilvl="1" w:tplc="5FB6530A">
      <w:start w:val="142"/>
      <w:numFmt w:val="bullet"/>
      <w:lvlText w:val="-"/>
      <w:lvlJc w:val="left"/>
      <w:pPr>
        <w:tabs>
          <w:tab w:val="num" w:pos="1440"/>
        </w:tabs>
        <w:ind w:left="1440" w:hanging="360"/>
      </w:pPr>
      <w:rPr>
        <w:rFonts w:ascii="游ゴシック" w:hAnsi="游ゴシック" w:hint="default"/>
      </w:rPr>
    </w:lvl>
    <w:lvl w:ilvl="2" w:tplc="1C96140A" w:tentative="1">
      <w:start w:val="1"/>
      <w:numFmt w:val="bullet"/>
      <w:lvlText w:val="•"/>
      <w:lvlJc w:val="left"/>
      <w:pPr>
        <w:tabs>
          <w:tab w:val="num" w:pos="2160"/>
        </w:tabs>
        <w:ind w:left="2160" w:hanging="360"/>
      </w:pPr>
      <w:rPr>
        <w:rFonts w:ascii="Arial" w:hAnsi="Arial" w:hint="default"/>
      </w:rPr>
    </w:lvl>
    <w:lvl w:ilvl="3" w:tplc="079C4160" w:tentative="1">
      <w:start w:val="1"/>
      <w:numFmt w:val="bullet"/>
      <w:lvlText w:val="•"/>
      <w:lvlJc w:val="left"/>
      <w:pPr>
        <w:tabs>
          <w:tab w:val="num" w:pos="2880"/>
        </w:tabs>
        <w:ind w:left="2880" w:hanging="360"/>
      </w:pPr>
      <w:rPr>
        <w:rFonts w:ascii="Arial" w:hAnsi="Arial" w:hint="default"/>
      </w:rPr>
    </w:lvl>
    <w:lvl w:ilvl="4" w:tplc="688C4B5C" w:tentative="1">
      <w:start w:val="1"/>
      <w:numFmt w:val="bullet"/>
      <w:lvlText w:val="•"/>
      <w:lvlJc w:val="left"/>
      <w:pPr>
        <w:tabs>
          <w:tab w:val="num" w:pos="3600"/>
        </w:tabs>
        <w:ind w:left="3600" w:hanging="360"/>
      </w:pPr>
      <w:rPr>
        <w:rFonts w:ascii="Arial" w:hAnsi="Arial" w:hint="default"/>
      </w:rPr>
    </w:lvl>
    <w:lvl w:ilvl="5" w:tplc="9FAE743A" w:tentative="1">
      <w:start w:val="1"/>
      <w:numFmt w:val="bullet"/>
      <w:lvlText w:val="•"/>
      <w:lvlJc w:val="left"/>
      <w:pPr>
        <w:tabs>
          <w:tab w:val="num" w:pos="4320"/>
        </w:tabs>
        <w:ind w:left="4320" w:hanging="360"/>
      </w:pPr>
      <w:rPr>
        <w:rFonts w:ascii="Arial" w:hAnsi="Arial" w:hint="default"/>
      </w:rPr>
    </w:lvl>
    <w:lvl w:ilvl="6" w:tplc="784A53CC" w:tentative="1">
      <w:start w:val="1"/>
      <w:numFmt w:val="bullet"/>
      <w:lvlText w:val="•"/>
      <w:lvlJc w:val="left"/>
      <w:pPr>
        <w:tabs>
          <w:tab w:val="num" w:pos="5040"/>
        </w:tabs>
        <w:ind w:left="5040" w:hanging="360"/>
      </w:pPr>
      <w:rPr>
        <w:rFonts w:ascii="Arial" w:hAnsi="Arial" w:hint="default"/>
      </w:rPr>
    </w:lvl>
    <w:lvl w:ilvl="7" w:tplc="16FC2D64" w:tentative="1">
      <w:start w:val="1"/>
      <w:numFmt w:val="bullet"/>
      <w:lvlText w:val="•"/>
      <w:lvlJc w:val="left"/>
      <w:pPr>
        <w:tabs>
          <w:tab w:val="num" w:pos="5760"/>
        </w:tabs>
        <w:ind w:left="5760" w:hanging="360"/>
      </w:pPr>
      <w:rPr>
        <w:rFonts w:ascii="Arial" w:hAnsi="Arial" w:hint="default"/>
      </w:rPr>
    </w:lvl>
    <w:lvl w:ilvl="8" w:tplc="B0C4CA6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4" w15:restartNumberingAfterBreak="0">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5" w15:restartNumberingAfterBreak="0">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6" w15:restartNumberingAfterBreak="0">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2527AE7"/>
    <w:multiLevelType w:val="hybridMultilevel"/>
    <w:tmpl w:val="E24AF126"/>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8"/>
  </w:num>
  <w:num w:numId="4">
    <w:abstractNumId w:val="9"/>
  </w:num>
  <w:num w:numId="5">
    <w:abstractNumId w:val="3"/>
  </w:num>
  <w:num w:numId="6">
    <w:abstractNumId w:val="6"/>
  </w:num>
  <w:num w:numId="7">
    <w:abstractNumId w:val="5"/>
  </w:num>
  <w:num w:numId="8">
    <w:abstractNumId w:val="4"/>
  </w:num>
  <w:num w:numId="9">
    <w:abstractNumId w:val="2"/>
  </w:num>
  <w:num w:numId="10">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28F2"/>
    <w:rsid w:val="0001712B"/>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943"/>
    <w:rsid w:val="0005300E"/>
    <w:rsid w:val="0005345A"/>
    <w:rsid w:val="00056281"/>
    <w:rsid w:val="000612D1"/>
    <w:rsid w:val="000621A8"/>
    <w:rsid w:val="0006400E"/>
    <w:rsid w:val="00064B3E"/>
    <w:rsid w:val="00065F1C"/>
    <w:rsid w:val="00066891"/>
    <w:rsid w:val="0006768C"/>
    <w:rsid w:val="00071032"/>
    <w:rsid w:val="00073860"/>
    <w:rsid w:val="00075B66"/>
    <w:rsid w:val="000766B3"/>
    <w:rsid w:val="000820DA"/>
    <w:rsid w:val="0008313F"/>
    <w:rsid w:val="000840C6"/>
    <w:rsid w:val="00085F45"/>
    <w:rsid w:val="00087322"/>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71980"/>
    <w:rsid w:val="00171D07"/>
    <w:rsid w:val="0017516C"/>
    <w:rsid w:val="00175AB9"/>
    <w:rsid w:val="00181060"/>
    <w:rsid w:val="00181490"/>
    <w:rsid w:val="00182304"/>
    <w:rsid w:val="0018379B"/>
    <w:rsid w:val="0018585B"/>
    <w:rsid w:val="00192CE3"/>
    <w:rsid w:val="00193116"/>
    <w:rsid w:val="001A08AA"/>
    <w:rsid w:val="001A1DAC"/>
    <w:rsid w:val="001A3120"/>
    <w:rsid w:val="001B0237"/>
    <w:rsid w:val="001B1C3C"/>
    <w:rsid w:val="001B32BC"/>
    <w:rsid w:val="001B64A3"/>
    <w:rsid w:val="001C3A35"/>
    <w:rsid w:val="001C602C"/>
    <w:rsid w:val="001C67F1"/>
    <w:rsid w:val="001C7645"/>
    <w:rsid w:val="001C77FB"/>
    <w:rsid w:val="001D17FE"/>
    <w:rsid w:val="001D5FAC"/>
    <w:rsid w:val="001D61DA"/>
    <w:rsid w:val="001D6D1A"/>
    <w:rsid w:val="001D7B96"/>
    <w:rsid w:val="001E0240"/>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64AF"/>
    <w:rsid w:val="00207DB7"/>
    <w:rsid w:val="002106C8"/>
    <w:rsid w:val="00212373"/>
    <w:rsid w:val="002138EA"/>
    <w:rsid w:val="00214FBD"/>
    <w:rsid w:val="00222897"/>
    <w:rsid w:val="00222AD3"/>
    <w:rsid w:val="00230C68"/>
    <w:rsid w:val="00231775"/>
    <w:rsid w:val="00231866"/>
    <w:rsid w:val="00232268"/>
    <w:rsid w:val="00232B45"/>
    <w:rsid w:val="00234306"/>
    <w:rsid w:val="0023446F"/>
    <w:rsid w:val="00235127"/>
    <w:rsid w:val="00235394"/>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715D3"/>
    <w:rsid w:val="002716E7"/>
    <w:rsid w:val="00272BC8"/>
    <w:rsid w:val="00274E1A"/>
    <w:rsid w:val="0027582B"/>
    <w:rsid w:val="00275B3C"/>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3853"/>
    <w:rsid w:val="002B4609"/>
    <w:rsid w:val="002B6E44"/>
    <w:rsid w:val="002C1FC4"/>
    <w:rsid w:val="002C4696"/>
    <w:rsid w:val="002D05DD"/>
    <w:rsid w:val="002D44CF"/>
    <w:rsid w:val="002D4648"/>
    <w:rsid w:val="002E08A7"/>
    <w:rsid w:val="002E12A7"/>
    <w:rsid w:val="002E1D5C"/>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12F0"/>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B3F20"/>
    <w:rsid w:val="003B575B"/>
    <w:rsid w:val="003B6D17"/>
    <w:rsid w:val="003B7DAB"/>
    <w:rsid w:val="003C05A5"/>
    <w:rsid w:val="003C22FC"/>
    <w:rsid w:val="003C3DD0"/>
    <w:rsid w:val="003C3FCA"/>
    <w:rsid w:val="003C5577"/>
    <w:rsid w:val="003C55D3"/>
    <w:rsid w:val="003C7323"/>
    <w:rsid w:val="003C74E2"/>
    <w:rsid w:val="003C785B"/>
    <w:rsid w:val="003C78A6"/>
    <w:rsid w:val="003D299E"/>
    <w:rsid w:val="003D2B31"/>
    <w:rsid w:val="003D2DB5"/>
    <w:rsid w:val="003D44E8"/>
    <w:rsid w:val="003D493C"/>
    <w:rsid w:val="003D4EAA"/>
    <w:rsid w:val="003D50A9"/>
    <w:rsid w:val="003D56C3"/>
    <w:rsid w:val="003E1394"/>
    <w:rsid w:val="003E2BDE"/>
    <w:rsid w:val="003E369A"/>
    <w:rsid w:val="003E3A7C"/>
    <w:rsid w:val="003E3CD8"/>
    <w:rsid w:val="003E604E"/>
    <w:rsid w:val="003F038E"/>
    <w:rsid w:val="003F1D9E"/>
    <w:rsid w:val="003F2E02"/>
    <w:rsid w:val="003F41C4"/>
    <w:rsid w:val="003F4CA1"/>
    <w:rsid w:val="003F51B5"/>
    <w:rsid w:val="003F6038"/>
    <w:rsid w:val="003F62B5"/>
    <w:rsid w:val="003F67F3"/>
    <w:rsid w:val="00400263"/>
    <w:rsid w:val="00400ADD"/>
    <w:rsid w:val="004017C2"/>
    <w:rsid w:val="0040419A"/>
    <w:rsid w:val="00406887"/>
    <w:rsid w:val="0040756A"/>
    <w:rsid w:val="00415B46"/>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CC6"/>
    <w:rsid w:val="00444225"/>
    <w:rsid w:val="00444D6C"/>
    <w:rsid w:val="004453BB"/>
    <w:rsid w:val="00450EF8"/>
    <w:rsid w:val="004543ED"/>
    <w:rsid w:val="0046402B"/>
    <w:rsid w:val="004645B3"/>
    <w:rsid w:val="00465F13"/>
    <w:rsid w:val="0046699D"/>
    <w:rsid w:val="00474FA0"/>
    <w:rsid w:val="0049156D"/>
    <w:rsid w:val="00492FDA"/>
    <w:rsid w:val="00497276"/>
    <w:rsid w:val="00497809"/>
    <w:rsid w:val="004A0D35"/>
    <w:rsid w:val="004A17C7"/>
    <w:rsid w:val="004A41BD"/>
    <w:rsid w:val="004A782C"/>
    <w:rsid w:val="004A7ADF"/>
    <w:rsid w:val="004B03DA"/>
    <w:rsid w:val="004B1EF8"/>
    <w:rsid w:val="004B5CEC"/>
    <w:rsid w:val="004B693D"/>
    <w:rsid w:val="004B7715"/>
    <w:rsid w:val="004B7C86"/>
    <w:rsid w:val="004C58AD"/>
    <w:rsid w:val="004C72B1"/>
    <w:rsid w:val="004D072B"/>
    <w:rsid w:val="004D0C02"/>
    <w:rsid w:val="004D1DFD"/>
    <w:rsid w:val="004D2B59"/>
    <w:rsid w:val="004D3995"/>
    <w:rsid w:val="004D3B52"/>
    <w:rsid w:val="004D42E8"/>
    <w:rsid w:val="004D4814"/>
    <w:rsid w:val="004D521F"/>
    <w:rsid w:val="004D77DD"/>
    <w:rsid w:val="004D7E24"/>
    <w:rsid w:val="004D7F48"/>
    <w:rsid w:val="004E2E8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6C80"/>
    <w:rsid w:val="0058747E"/>
    <w:rsid w:val="005910B3"/>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D1F5B"/>
    <w:rsid w:val="005D21ED"/>
    <w:rsid w:val="005D2248"/>
    <w:rsid w:val="005D23E2"/>
    <w:rsid w:val="005D3F3A"/>
    <w:rsid w:val="005D4407"/>
    <w:rsid w:val="005D4B05"/>
    <w:rsid w:val="005D6D26"/>
    <w:rsid w:val="005D761F"/>
    <w:rsid w:val="005E624D"/>
    <w:rsid w:val="005F4A7E"/>
    <w:rsid w:val="005F4D2C"/>
    <w:rsid w:val="005F7356"/>
    <w:rsid w:val="00600AD8"/>
    <w:rsid w:val="00602073"/>
    <w:rsid w:val="00602FBB"/>
    <w:rsid w:val="00603C1C"/>
    <w:rsid w:val="00603D80"/>
    <w:rsid w:val="00610D3E"/>
    <w:rsid w:val="00611D97"/>
    <w:rsid w:val="00612402"/>
    <w:rsid w:val="0061646C"/>
    <w:rsid w:val="00621109"/>
    <w:rsid w:val="006235EE"/>
    <w:rsid w:val="0062498C"/>
    <w:rsid w:val="006301BA"/>
    <w:rsid w:val="0063232A"/>
    <w:rsid w:val="00634095"/>
    <w:rsid w:val="006362FF"/>
    <w:rsid w:val="006416FA"/>
    <w:rsid w:val="00642564"/>
    <w:rsid w:val="00642ED4"/>
    <w:rsid w:val="00644B23"/>
    <w:rsid w:val="00645857"/>
    <w:rsid w:val="00646E36"/>
    <w:rsid w:val="006475B9"/>
    <w:rsid w:val="00650609"/>
    <w:rsid w:val="00651FDE"/>
    <w:rsid w:val="006529B7"/>
    <w:rsid w:val="00654E66"/>
    <w:rsid w:val="006550A5"/>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642"/>
    <w:rsid w:val="006856E5"/>
    <w:rsid w:val="00685A73"/>
    <w:rsid w:val="00686FBC"/>
    <w:rsid w:val="00692130"/>
    <w:rsid w:val="00694823"/>
    <w:rsid w:val="00696E9D"/>
    <w:rsid w:val="0069720F"/>
    <w:rsid w:val="006A019B"/>
    <w:rsid w:val="006A18D4"/>
    <w:rsid w:val="006A3282"/>
    <w:rsid w:val="006A6EAC"/>
    <w:rsid w:val="006B0D02"/>
    <w:rsid w:val="006B1EDA"/>
    <w:rsid w:val="006B3906"/>
    <w:rsid w:val="006B463E"/>
    <w:rsid w:val="006B46D8"/>
    <w:rsid w:val="006B572C"/>
    <w:rsid w:val="006B6A9B"/>
    <w:rsid w:val="006B6FF1"/>
    <w:rsid w:val="006B7B74"/>
    <w:rsid w:val="006C3095"/>
    <w:rsid w:val="006C674B"/>
    <w:rsid w:val="006D4225"/>
    <w:rsid w:val="006D47D2"/>
    <w:rsid w:val="006D611D"/>
    <w:rsid w:val="006D77BB"/>
    <w:rsid w:val="006E1144"/>
    <w:rsid w:val="006E1DC2"/>
    <w:rsid w:val="006E1E48"/>
    <w:rsid w:val="006E2345"/>
    <w:rsid w:val="006E4E35"/>
    <w:rsid w:val="006E4F62"/>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66B9"/>
    <w:rsid w:val="00736A92"/>
    <w:rsid w:val="0074030B"/>
    <w:rsid w:val="0074101D"/>
    <w:rsid w:val="00741A10"/>
    <w:rsid w:val="00741C5D"/>
    <w:rsid w:val="00742689"/>
    <w:rsid w:val="00747A2C"/>
    <w:rsid w:val="00750BAE"/>
    <w:rsid w:val="00750CEB"/>
    <w:rsid w:val="00752857"/>
    <w:rsid w:val="00762C4B"/>
    <w:rsid w:val="007649DD"/>
    <w:rsid w:val="007651F4"/>
    <w:rsid w:val="0076572F"/>
    <w:rsid w:val="00765FC8"/>
    <w:rsid w:val="007661AA"/>
    <w:rsid w:val="007664C6"/>
    <w:rsid w:val="0076656E"/>
    <w:rsid w:val="00770473"/>
    <w:rsid w:val="00770490"/>
    <w:rsid w:val="00774217"/>
    <w:rsid w:val="00774B4C"/>
    <w:rsid w:val="007755E7"/>
    <w:rsid w:val="007808DE"/>
    <w:rsid w:val="00780A03"/>
    <w:rsid w:val="0078274A"/>
    <w:rsid w:val="00782BF1"/>
    <w:rsid w:val="007834B7"/>
    <w:rsid w:val="00785196"/>
    <w:rsid w:val="00785654"/>
    <w:rsid w:val="00793494"/>
    <w:rsid w:val="007A28DC"/>
    <w:rsid w:val="007A29A0"/>
    <w:rsid w:val="007A446F"/>
    <w:rsid w:val="007A52C4"/>
    <w:rsid w:val="007A5410"/>
    <w:rsid w:val="007A6272"/>
    <w:rsid w:val="007B0D50"/>
    <w:rsid w:val="007B0E1D"/>
    <w:rsid w:val="007B21C5"/>
    <w:rsid w:val="007B319F"/>
    <w:rsid w:val="007B3B93"/>
    <w:rsid w:val="007B505C"/>
    <w:rsid w:val="007C0B20"/>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3F5"/>
    <w:rsid w:val="007F182F"/>
    <w:rsid w:val="007F628B"/>
    <w:rsid w:val="007F62EA"/>
    <w:rsid w:val="007F700C"/>
    <w:rsid w:val="00801967"/>
    <w:rsid w:val="0080248E"/>
    <w:rsid w:val="008031B5"/>
    <w:rsid w:val="008072FF"/>
    <w:rsid w:val="00810FB0"/>
    <w:rsid w:val="0081571C"/>
    <w:rsid w:val="0081689A"/>
    <w:rsid w:val="008240E1"/>
    <w:rsid w:val="0082583A"/>
    <w:rsid w:val="00826532"/>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596"/>
    <w:rsid w:val="00871645"/>
    <w:rsid w:val="00873715"/>
    <w:rsid w:val="0087373E"/>
    <w:rsid w:val="00874FE0"/>
    <w:rsid w:val="00875CB4"/>
    <w:rsid w:val="008764E7"/>
    <w:rsid w:val="00884014"/>
    <w:rsid w:val="00885543"/>
    <w:rsid w:val="00885DDB"/>
    <w:rsid w:val="008920BD"/>
    <w:rsid w:val="008921D3"/>
    <w:rsid w:val="00893454"/>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5E7E"/>
    <w:rsid w:val="008E715E"/>
    <w:rsid w:val="008F2C5A"/>
    <w:rsid w:val="008F616D"/>
    <w:rsid w:val="008F6413"/>
    <w:rsid w:val="008F68CF"/>
    <w:rsid w:val="008F7D93"/>
    <w:rsid w:val="0090028C"/>
    <w:rsid w:val="00901ECE"/>
    <w:rsid w:val="00904C88"/>
    <w:rsid w:val="009050A8"/>
    <w:rsid w:val="00906173"/>
    <w:rsid w:val="00906356"/>
    <w:rsid w:val="00906895"/>
    <w:rsid w:val="0090773A"/>
    <w:rsid w:val="009100AC"/>
    <w:rsid w:val="009112A9"/>
    <w:rsid w:val="00912016"/>
    <w:rsid w:val="00913C83"/>
    <w:rsid w:val="009147F7"/>
    <w:rsid w:val="00922EBD"/>
    <w:rsid w:val="00923B69"/>
    <w:rsid w:val="00924953"/>
    <w:rsid w:val="009257B6"/>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5EC6"/>
    <w:rsid w:val="00966889"/>
    <w:rsid w:val="009733BF"/>
    <w:rsid w:val="009776DE"/>
    <w:rsid w:val="0098134C"/>
    <w:rsid w:val="009819AE"/>
    <w:rsid w:val="009829B0"/>
    <w:rsid w:val="00983910"/>
    <w:rsid w:val="00983A27"/>
    <w:rsid w:val="00983FE9"/>
    <w:rsid w:val="009864AF"/>
    <w:rsid w:val="0099117C"/>
    <w:rsid w:val="009916C2"/>
    <w:rsid w:val="009928D4"/>
    <w:rsid w:val="00996AC8"/>
    <w:rsid w:val="009A04AF"/>
    <w:rsid w:val="009A2280"/>
    <w:rsid w:val="009A2C6C"/>
    <w:rsid w:val="009A43A2"/>
    <w:rsid w:val="009B1D86"/>
    <w:rsid w:val="009B2CB0"/>
    <w:rsid w:val="009B34E2"/>
    <w:rsid w:val="009B39E0"/>
    <w:rsid w:val="009B3D9F"/>
    <w:rsid w:val="009B48F1"/>
    <w:rsid w:val="009B6CC1"/>
    <w:rsid w:val="009C0727"/>
    <w:rsid w:val="009C1AD5"/>
    <w:rsid w:val="009C2D1D"/>
    <w:rsid w:val="009C3890"/>
    <w:rsid w:val="009C40E1"/>
    <w:rsid w:val="009C4A6F"/>
    <w:rsid w:val="009C628D"/>
    <w:rsid w:val="009D0348"/>
    <w:rsid w:val="009D1BE4"/>
    <w:rsid w:val="009D5DE0"/>
    <w:rsid w:val="009D62B1"/>
    <w:rsid w:val="009E0843"/>
    <w:rsid w:val="009E09B3"/>
    <w:rsid w:val="009E2929"/>
    <w:rsid w:val="009E5870"/>
    <w:rsid w:val="009F3F7E"/>
    <w:rsid w:val="00A0219E"/>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656B"/>
    <w:rsid w:val="00AA24C1"/>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2CC5"/>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58AB"/>
    <w:rsid w:val="00B606D9"/>
    <w:rsid w:val="00B60991"/>
    <w:rsid w:val="00B62D3B"/>
    <w:rsid w:val="00B64ABD"/>
    <w:rsid w:val="00B65225"/>
    <w:rsid w:val="00B70989"/>
    <w:rsid w:val="00B73543"/>
    <w:rsid w:val="00B739BA"/>
    <w:rsid w:val="00B73AE2"/>
    <w:rsid w:val="00B73BFC"/>
    <w:rsid w:val="00B80274"/>
    <w:rsid w:val="00B8397B"/>
    <w:rsid w:val="00B8446C"/>
    <w:rsid w:val="00B84970"/>
    <w:rsid w:val="00B876F0"/>
    <w:rsid w:val="00B87ECE"/>
    <w:rsid w:val="00B9181B"/>
    <w:rsid w:val="00B925DD"/>
    <w:rsid w:val="00B9543F"/>
    <w:rsid w:val="00B95A46"/>
    <w:rsid w:val="00B96B15"/>
    <w:rsid w:val="00BA146A"/>
    <w:rsid w:val="00BA1CBC"/>
    <w:rsid w:val="00BA1D66"/>
    <w:rsid w:val="00BB087F"/>
    <w:rsid w:val="00BB16F4"/>
    <w:rsid w:val="00BB5FFE"/>
    <w:rsid w:val="00BB6A38"/>
    <w:rsid w:val="00BC1A0C"/>
    <w:rsid w:val="00BC40A6"/>
    <w:rsid w:val="00BC4CBB"/>
    <w:rsid w:val="00BC5AE7"/>
    <w:rsid w:val="00BC7FED"/>
    <w:rsid w:val="00BD14EA"/>
    <w:rsid w:val="00BD27BD"/>
    <w:rsid w:val="00BD3CDD"/>
    <w:rsid w:val="00BD7B79"/>
    <w:rsid w:val="00BE1672"/>
    <w:rsid w:val="00BE31EA"/>
    <w:rsid w:val="00BE3E00"/>
    <w:rsid w:val="00BE48B6"/>
    <w:rsid w:val="00BE7095"/>
    <w:rsid w:val="00BE78BD"/>
    <w:rsid w:val="00BF03BB"/>
    <w:rsid w:val="00BF15F6"/>
    <w:rsid w:val="00BF1EAE"/>
    <w:rsid w:val="00BF28CB"/>
    <w:rsid w:val="00BF50DB"/>
    <w:rsid w:val="00BF62CD"/>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70E7D"/>
    <w:rsid w:val="00C73658"/>
    <w:rsid w:val="00C80CB7"/>
    <w:rsid w:val="00C80E9D"/>
    <w:rsid w:val="00C816A2"/>
    <w:rsid w:val="00C8176D"/>
    <w:rsid w:val="00C81962"/>
    <w:rsid w:val="00C82C1B"/>
    <w:rsid w:val="00C83065"/>
    <w:rsid w:val="00C8380C"/>
    <w:rsid w:val="00C84376"/>
    <w:rsid w:val="00C847AC"/>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1288"/>
    <w:rsid w:val="00CF1369"/>
    <w:rsid w:val="00CF1BA7"/>
    <w:rsid w:val="00CF21D8"/>
    <w:rsid w:val="00CF3CC6"/>
    <w:rsid w:val="00CF6D00"/>
    <w:rsid w:val="00CF71D1"/>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50D6E"/>
    <w:rsid w:val="00D50DBD"/>
    <w:rsid w:val="00D520E4"/>
    <w:rsid w:val="00D526A5"/>
    <w:rsid w:val="00D53BFB"/>
    <w:rsid w:val="00D5415B"/>
    <w:rsid w:val="00D55F77"/>
    <w:rsid w:val="00D575F4"/>
    <w:rsid w:val="00D5781D"/>
    <w:rsid w:val="00D57DFA"/>
    <w:rsid w:val="00D60B9E"/>
    <w:rsid w:val="00D651AF"/>
    <w:rsid w:val="00D66315"/>
    <w:rsid w:val="00D70E88"/>
    <w:rsid w:val="00D70F9D"/>
    <w:rsid w:val="00D71D3B"/>
    <w:rsid w:val="00D72253"/>
    <w:rsid w:val="00D75D35"/>
    <w:rsid w:val="00D80F86"/>
    <w:rsid w:val="00D82619"/>
    <w:rsid w:val="00D831F6"/>
    <w:rsid w:val="00D839B8"/>
    <w:rsid w:val="00D83AAD"/>
    <w:rsid w:val="00D84411"/>
    <w:rsid w:val="00D90132"/>
    <w:rsid w:val="00D9135B"/>
    <w:rsid w:val="00D91D89"/>
    <w:rsid w:val="00DA025E"/>
    <w:rsid w:val="00DA518A"/>
    <w:rsid w:val="00DA706D"/>
    <w:rsid w:val="00DB0073"/>
    <w:rsid w:val="00DB0BA5"/>
    <w:rsid w:val="00DB1284"/>
    <w:rsid w:val="00DC0F52"/>
    <w:rsid w:val="00DC1331"/>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534"/>
    <w:rsid w:val="00E15F57"/>
    <w:rsid w:val="00E22B3F"/>
    <w:rsid w:val="00E237F4"/>
    <w:rsid w:val="00E238E4"/>
    <w:rsid w:val="00E23E48"/>
    <w:rsid w:val="00E253B2"/>
    <w:rsid w:val="00E26073"/>
    <w:rsid w:val="00E26F58"/>
    <w:rsid w:val="00E30FEC"/>
    <w:rsid w:val="00E31CCF"/>
    <w:rsid w:val="00E32A4A"/>
    <w:rsid w:val="00E4069E"/>
    <w:rsid w:val="00E4076B"/>
    <w:rsid w:val="00E43552"/>
    <w:rsid w:val="00E45EF3"/>
    <w:rsid w:val="00E519C5"/>
    <w:rsid w:val="00E52777"/>
    <w:rsid w:val="00E5329C"/>
    <w:rsid w:val="00E5363C"/>
    <w:rsid w:val="00E539AC"/>
    <w:rsid w:val="00E54AF8"/>
    <w:rsid w:val="00E55ABC"/>
    <w:rsid w:val="00E57518"/>
    <w:rsid w:val="00E57B74"/>
    <w:rsid w:val="00E6150C"/>
    <w:rsid w:val="00E61DFE"/>
    <w:rsid w:val="00E62283"/>
    <w:rsid w:val="00E70031"/>
    <w:rsid w:val="00E73617"/>
    <w:rsid w:val="00E7460A"/>
    <w:rsid w:val="00E756DE"/>
    <w:rsid w:val="00E75C57"/>
    <w:rsid w:val="00E81E3D"/>
    <w:rsid w:val="00E83BD8"/>
    <w:rsid w:val="00E845C2"/>
    <w:rsid w:val="00E852A0"/>
    <w:rsid w:val="00E85872"/>
    <w:rsid w:val="00E8629F"/>
    <w:rsid w:val="00E86553"/>
    <w:rsid w:val="00E902E8"/>
    <w:rsid w:val="00E908D1"/>
    <w:rsid w:val="00E90F26"/>
    <w:rsid w:val="00E924F9"/>
    <w:rsid w:val="00E977FD"/>
    <w:rsid w:val="00EA1146"/>
    <w:rsid w:val="00EA15EB"/>
    <w:rsid w:val="00EA20D4"/>
    <w:rsid w:val="00EA2A98"/>
    <w:rsid w:val="00EA3C24"/>
    <w:rsid w:val="00EA5C32"/>
    <w:rsid w:val="00EA7566"/>
    <w:rsid w:val="00EA7B28"/>
    <w:rsid w:val="00EB2122"/>
    <w:rsid w:val="00EB342C"/>
    <w:rsid w:val="00EB47AD"/>
    <w:rsid w:val="00EC2A82"/>
    <w:rsid w:val="00EC44C8"/>
    <w:rsid w:val="00EC556A"/>
    <w:rsid w:val="00EC7140"/>
    <w:rsid w:val="00EC722B"/>
    <w:rsid w:val="00ED509A"/>
    <w:rsid w:val="00ED5262"/>
    <w:rsid w:val="00ED5719"/>
    <w:rsid w:val="00ED5D0F"/>
    <w:rsid w:val="00EE11B3"/>
    <w:rsid w:val="00EE2E65"/>
    <w:rsid w:val="00EE3C68"/>
    <w:rsid w:val="00EE7EF1"/>
    <w:rsid w:val="00EF0A71"/>
    <w:rsid w:val="00EF2D85"/>
    <w:rsid w:val="00EF3549"/>
    <w:rsid w:val="00EF3BAD"/>
    <w:rsid w:val="00EF3D28"/>
    <w:rsid w:val="00EF4968"/>
    <w:rsid w:val="00EF5D37"/>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41776"/>
    <w:rsid w:val="00F43104"/>
    <w:rsid w:val="00F44A61"/>
    <w:rsid w:val="00F4734D"/>
    <w:rsid w:val="00F47731"/>
    <w:rsid w:val="00F47D81"/>
    <w:rsid w:val="00F52F19"/>
    <w:rsid w:val="00F55467"/>
    <w:rsid w:val="00F56DD6"/>
    <w:rsid w:val="00F63A09"/>
    <w:rsid w:val="00F640C8"/>
    <w:rsid w:val="00F64E51"/>
    <w:rsid w:val="00F66A1B"/>
    <w:rsid w:val="00F67766"/>
    <w:rsid w:val="00F7146E"/>
    <w:rsid w:val="00F739ED"/>
    <w:rsid w:val="00F75DB0"/>
    <w:rsid w:val="00F76FBE"/>
    <w:rsid w:val="00F7778F"/>
    <w:rsid w:val="00F77D34"/>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542F"/>
    <w:rsid w:val="00FC6C4B"/>
    <w:rsid w:val="00FC7090"/>
    <w:rsid w:val="00FC713E"/>
    <w:rsid w:val="00FD2747"/>
    <w:rsid w:val="00FD650F"/>
    <w:rsid w:val="00FD6A6A"/>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C8B947E5-F9B1-4C9D-8059-E9935105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uiPriority w:val="59"/>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96491220">
      <w:bodyDiv w:val="1"/>
      <w:marLeft w:val="0"/>
      <w:marRight w:val="0"/>
      <w:marTop w:val="0"/>
      <w:marBottom w:val="0"/>
      <w:divBdr>
        <w:top w:val="none" w:sz="0" w:space="0" w:color="auto"/>
        <w:left w:val="none" w:sz="0" w:space="0" w:color="auto"/>
        <w:bottom w:val="none" w:sz="0" w:space="0" w:color="auto"/>
        <w:right w:val="none" w:sz="0" w:space="0" w:color="auto"/>
      </w:divBdr>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0867444">
      <w:bodyDiv w:val="1"/>
      <w:marLeft w:val="0"/>
      <w:marRight w:val="0"/>
      <w:marTop w:val="0"/>
      <w:marBottom w:val="0"/>
      <w:divBdr>
        <w:top w:val="none" w:sz="0" w:space="0" w:color="auto"/>
        <w:left w:val="none" w:sz="0" w:space="0" w:color="auto"/>
        <w:bottom w:val="none" w:sz="0" w:space="0" w:color="auto"/>
        <w:right w:val="none" w:sz="0" w:space="0" w:color="auto"/>
      </w:divBdr>
      <w:divsChild>
        <w:div w:id="1151017096">
          <w:marLeft w:val="360"/>
          <w:marRight w:val="0"/>
          <w:marTop w:val="200"/>
          <w:marBottom w:val="0"/>
          <w:divBdr>
            <w:top w:val="none" w:sz="0" w:space="0" w:color="auto"/>
            <w:left w:val="none" w:sz="0" w:space="0" w:color="auto"/>
            <w:bottom w:val="none" w:sz="0" w:space="0" w:color="auto"/>
            <w:right w:val="none" w:sz="0" w:space="0" w:color="auto"/>
          </w:divBdr>
        </w:div>
        <w:div w:id="2095278919">
          <w:marLeft w:val="360"/>
          <w:marRight w:val="0"/>
          <w:marTop w:val="200"/>
          <w:marBottom w:val="0"/>
          <w:divBdr>
            <w:top w:val="none" w:sz="0" w:space="0" w:color="auto"/>
            <w:left w:val="none" w:sz="0" w:space="0" w:color="auto"/>
            <w:bottom w:val="none" w:sz="0" w:space="0" w:color="auto"/>
            <w:right w:val="none" w:sz="0" w:space="0" w:color="auto"/>
          </w:divBdr>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8331684">
      <w:bodyDiv w:val="1"/>
      <w:marLeft w:val="0"/>
      <w:marRight w:val="0"/>
      <w:marTop w:val="0"/>
      <w:marBottom w:val="0"/>
      <w:divBdr>
        <w:top w:val="none" w:sz="0" w:space="0" w:color="auto"/>
        <w:left w:val="none" w:sz="0" w:space="0" w:color="auto"/>
        <w:bottom w:val="none" w:sz="0" w:space="0" w:color="auto"/>
        <w:right w:val="none" w:sz="0" w:space="0" w:color="auto"/>
      </w:divBdr>
      <w:divsChild>
        <w:div w:id="271742473">
          <w:marLeft w:val="360"/>
          <w:marRight w:val="0"/>
          <w:marTop w:val="200"/>
          <w:marBottom w:val="0"/>
          <w:divBdr>
            <w:top w:val="none" w:sz="0" w:space="0" w:color="auto"/>
            <w:left w:val="none" w:sz="0" w:space="0" w:color="auto"/>
            <w:bottom w:val="none" w:sz="0" w:space="0" w:color="auto"/>
            <w:right w:val="none" w:sz="0" w:space="0" w:color="auto"/>
          </w:divBdr>
        </w:div>
        <w:div w:id="1752193558">
          <w:marLeft w:val="1080"/>
          <w:marRight w:val="0"/>
          <w:marTop w:val="100"/>
          <w:marBottom w:val="0"/>
          <w:divBdr>
            <w:top w:val="none" w:sz="0" w:space="0" w:color="auto"/>
            <w:left w:val="none" w:sz="0" w:space="0" w:color="auto"/>
            <w:bottom w:val="none" w:sz="0" w:space="0" w:color="auto"/>
            <w:right w:val="none" w:sz="0" w:space="0" w:color="auto"/>
          </w:divBdr>
        </w:div>
        <w:div w:id="462432956">
          <w:marLeft w:val="1080"/>
          <w:marRight w:val="0"/>
          <w:marTop w:val="100"/>
          <w:marBottom w:val="0"/>
          <w:divBdr>
            <w:top w:val="none" w:sz="0" w:space="0" w:color="auto"/>
            <w:left w:val="none" w:sz="0" w:space="0" w:color="auto"/>
            <w:bottom w:val="none" w:sz="0" w:space="0" w:color="auto"/>
            <w:right w:val="none" w:sz="0" w:space="0" w:color="auto"/>
          </w:divBdr>
        </w:div>
        <w:div w:id="1388531844">
          <w:marLeft w:val="1080"/>
          <w:marRight w:val="0"/>
          <w:marTop w:val="100"/>
          <w:marBottom w:val="0"/>
          <w:divBdr>
            <w:top w:val="none" w:sz="0" w:space="0" w:color="auto"/>
            <w:left w:val="none" w:sz="0" w:space="0" w:color="auto"/>
            <w:bottom w:val="none" w:sz="0" w:space="0" w:color="auto"/>
            <w:right w:val="none" w:sz="0" w:space="0" w:color="auto"/>
          </w:divBdr>
        </w:div>
        <w:div w:id="759447838">
          <w:marLeft w:val="360"/>
          <w:marRight w:val="0"/>
          <w:marTop w:val="200"/>
          <w:marBottom w:val="0"/>
          <w:divBdr>
            <w:top w:val="none" w:sz="0" w:space="0" w:color="auto"/>
            <w:left w:val="none" w:sz="0" w:space="0" w:color="auto"/>
            <w:bottom w:val="none" w:sz="0" w:space="0" w:color="auto"/>
            <w:right w:val="none" w:sz="0" w:space="0" w:color="auto"/>
          </w:divBdr>
        </w:div>
        <w:div w:id="809249657">
          <w:marLeft w:val="360"/>
          <w:marRight w:val="0"/>
          <w:marTop w:val="200"/>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8754547">
      <w:bodyDiv w:val="1"/>
      <w:marLeft w:val="0"/>
      <w:marRight w:val="0"/>
      <w:marTop w:val="0"/>
      <w:marBottom w:val="0"/>
      <w:divBdr>
        <w:top w:val="none" w:sz="0" w:space="0" w:color="auto"/>
        <w:left w:val="none" w:sz="0" w:space="0" w:color="auto"/>
        <w:bottom w:val="none" w:sz="0" w:space="0" w:color="auto"/>
        <w:right w:val="none" w:sz="0" w:space="0" w:color="auto"/>
      </w:divBdr>
    </w:div>
    <w:div w:id="1354066503">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1564050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w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4.wmf"/><Relationship Id="rId5" Type="http://schemas.openxmlformats.org/officeDocument/2006/relationships/settings" Target="settings.xml"/><Relationship Id="rId10" Type="http://schemas.openxmlformats.org/officeDocument/2006/relationships/image" Target="media/image3.wmf"/><Relationship Id="rId4" Type="http://schemas.openxmlformats.org/officeDocument/2006/relationships/styles" Target="styles.xml"/><Relationship Id="rId9" Type="http://schemas.openxmlformats.org/officeDocument/2006/relationships/image" Target="media/image2.w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33C3A-59F1-43A2-B441-929B865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5</Pages>
  <Words>1335</Words>
  <Characters>7610</Characters>
  <Application>Microsoft Office Word</Application>
  <DocSecurity>0</DocSecurity>
  <Lines>63</Lines>
  <Paragraphs>17</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8928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NTT DOCOMO v2</cp:lastModifiedBy>
  <cp:revision>34</cp:revision>
  <cp:lastPrinted>2017-04-28T05:57:00Z</cp:lastPrinted>
  <dcterms:created xsi:type="dcterms:W3CDTF">2019-03-29T03:55:00Z</dcterms:created>
  <dcterms:modified xsi:type="dcterms:W3CDTF">2019-05-03T18:52:00Z</dcterms:modified>
</cp:coreProperties>
</file>